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B23F8" w14:textId="77777777" w:rsidR="00E947D4" w:rsidRPr="00B668A4" w:rsidRDefault="00747EF6" w:rsidP="00F32D86">
      <w:pPr>
        <w:jc w:val="right"/>
        <w:rPr>
          <w:b/>
        </w:rPr>
      </w:pPr>
      <w:r w:rsidRPr="00B668A4">
        <w:rPr>
          <w:b/>
        </w:rPr>
        <w:t>II.</w:t>
      </w:r>
    </w:p>
    <w:p w14:paraId="1ACF9865" w14:textId="77777777" w:rsidR="0061350C" w:rsidRDefault="00747EF6" w:rsidP="0061350C">
      <w:pPr>
        <w:pStyle w:val="Nadpis1"/>
        <w:jc w:val="center"/>
      </w:pPr>
      <w:r w:rsidRPr="00F32D86">
        <w:t>Předkládací zpráva</w:t>
      </w:r>
    </w:p>
    <w:p w14:paraId="2916101E" w14:textId="77777777" w:rsidR="0061350C" w:rsidRPr="0061350C" w:rsidRDefault="0061350C" w:rsidP="0061350C"/>
    <w:p w14:paraId="4E7515EE" w14:textId="77777777" w:rsidR="0061350C" w:rsidRPr="00CF4675" w:rsidRDefault="0061350C" w:rsidP="0029238C">
      <w:pPr>
        <w:pStyle w:val="Default"/>
        <w:jc w:val="both"/>
        <w:rPr>
          <w:sz w:val="22"/>
          <w:szCs w:val="22"/>
        </w:rPr>
      </w:pPr>
    </w:p>
    <w:p w14:paraId="7CD72CCA" w14:textId="39D4536C" w:rsidR="001215B8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>Tento mate</w:t>
      </w:r>
      <w:r w:rsidR="0061350C" w:rsidRPr="00CF4675">
        <w:rPr>
          <w:sz w:val="22"/>
          <w:szCs w:val="22"/>
        </w:rPr>
        <w:t>riál je předkládán k projednání vládě ČR</w:t>
      </w:r>
      <w:r w:rsidRPr="00CF4675">
        <w:rPr>
          <w:sz w:val="22"/>
          <w:szCs w:val="22"/>
        </w:rPr>
        <w:t xml:space="preserve"> na základě</w:t>
      </w:r>
      <w:r w:rsidR="0061350C" w:rsidRPr="00CF4675">
        <w:rPr>
          <w:sz w:val="22"/>
          <w:szCs w:val="22"/>
        </w:rPr>
        <w:t xml:space="preserve"> jejího</w:t>
      </w:r>
      <w:r w:rsidRPr="00CF4675">
        <w:rPr>
          <w:sz w:val="22"/>
          <w:szCs w:val="22"/>
        </w:rPr>
        <w:t xml:space="preserve"> </w:t>
      </w:r>
      <w:r w:rsidR="00AA72F4" w:rsidRPr="00CF4675">
        <w:rPr>
          <w:sz w:val="22"/>
          <w:szCs w:val="22"/>
        </w:rPr>
        <w:t xml:space="preserve">usnesení </w:t>
      </w:r>
      <w:r w:rsidR="00E963CF" w:rsidRPr="00CF4675">
        <w:rPr>
          <w:sz w:val="22"/>
          <w:szCs w:val="22"/>
        </w:rPr>
        <w:t>č. 193/2016, které ukládá ministru životního prostředí ve spolupráci s ministrem zemědělství aktualizovat do 31. prosince 20</w:t>
      </w:r>
      <w:r w:rsidR="006B1C23" w:rsidRPr="00CF4675">
        <w:rPr>
          <w:sz w:val="22"/>
          <w:szCs w:val="22"/>
        </w:rPr>
        <w:t xml:space="preserve">25 </w:t>
      </w:r>
      <w:r w:rsidR="00E963CF" w:rsidRPr="00CF4675">
        <w:rPr>
          <w:sz w:val="22"/>
          <w:szCs w:val="22"/>
        </w:rPr>
        <w:t>Strategi</w:t>
      </w:r>
      <w:r w:rsidR="006B1C23" w:rsidRPr="00CF4675">
        <w:rPr>
          <w:sz w:val="22"/>
          <w:szCs w:val="22"/>
        </w:rPr>
        <w:t>i</w:t>
      </w:r>
      <w:r w:rsidR="0061350C" w:rsidRPr="00CF4675">
        <w:rPr>
          <w:sz w:val="22"/>
          <w:szCs w:val="22"/>
        </w:rPr>
        <w:t xml:space="preserve"> ochrany biologické rozmanitosti ČR pro </w:t>
      </w:r>
      <w:r w:rsidR="006B1C23" w:rsidRPr="00CF4675">
        <w:rPr>
          <w:sz w:val="22"/>
          <w:szCs w:val="22"/>
        </w:rPr>
        <w:t xml:space="preserve">navazující </w:t>
      </w:r>
      <w:r w:rsidR="0061350C" w:rsidRPr="00CF4675">
        <w:rPr>
          <w:sz w:val="22"/>
          <w:szCs w:val="22"/>
        </w:rPr>
        <w:t>období</w:t>
      </w:r>
      <w:r w:rsidR="00E963CF" w:rsidRPr="00CF4675">
        <w:rPr>
          <w:sz w:val="22"/>
          <w:szCs w:val="22"/>
        </w:rPr>
        <w:t>.</w:t>
      </w:r>
      <w:r w:rsidR="006B1C23" w:rsidRPr="00CF4675">
        <w:rPr>
          <w:sz w:val="22"/>
          <w:szCs w:val="22"/>
        </w:rPr>
        <w:t xml:space="preserve"> (dále jen “Strategie“)</w:t>
      </w:r>
      <w:r w:rsidR="00E963CF" w:rsidRPr="00CF4675">
        <w:rPr>
          <w:sz w:val="22"/>
          <w:szCs w:val="22"/>
        </w:rPr>
        <w:t xml:space="preserve"> </w:t>
      </w:r>
    </w:p>
    <w:p w14:paraId="65DE3FB6" w14:textId="77777777" w:rsidR="001215B8" w:rsidRPr="00CF4675" w:rsidRDefault="001215B8" w:rsidP="006B1C23">
      <w:pPr>
        <w:pStyle w:val="Default"/>
        <w:jc w:val="both"/>
        <w:rPr>
          <w:sz w:val="22"/>
          <w:szCs w:val="22"/>
        </w:rPr>
      </w:pPr>
    </w:p>
    <w:p w14:paraId="6376412B" w14:textId="3659F1BE" w:rsidR="006B1C23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>Strategie představuje klíčový strategický dokument vlády České republiky, který stanovuje národní priority v oblasti ochrany a udržitelného využívání biologické rozmanitosti na území ČR. Navazuje tedy na předchozí Strategii ochrany biologické rozmanitosti ČR pro období 2016–2025 a rovněž na Státní program ochrany přírody a krajiny ČR na období 2020–2025, který je nově předkládán jako Akční plán Strategie na období 2026-2030 (dále jen „Akční plán“).</w:t>
      </w:r>
    </w:p>
    <w:p w14:paraId="2C912C64" w14:textId="4814DD2F" w:rsidR="006B1C23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 xml:space="preserve"> </w:t>
      </w:r>
    </w:p>
    <w:p w14:paraId="7B3611FE" w14:textId="77777777" w:rsidR="006B1C23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>Strategie slouží jako hlavní nástroj pro implementaci mezinárodních a evropských závazků v oblasti ochrany přírody a krajiny a zároveň vymezuje dlouhodobé národní priority v ochraně biodiverzity. Prostřednictvím definovaných dlouhodobých cílů a opatření stanovených v Akčním plánu implementuje na národním kontextu cíle Strategie EU v oblasti biologické rozmanitosti do roku 2030, která si klade za cíl zastavit úbytek biodiverzity v EU a obnovit přírodní systémy do roku 2030. Tato Strategie stanovuje konkrétní</w:t>
      </w:r>
      <w:r w:rsidRPr="00CF4675">
        <w:rPr>
          <w:sz w:val="22"/>
          <w:szCs w:val="22"/>
        </w:rPr>
        <w:t xml:space="preserve"> závazky, jako je rozšíření chráněných území, obnova degradovaných ekosystémů, snížení používání pesticidů a posílení udržitelného hospodaření v krajině. Česká Strategie tyto cíle přejímá a přizpůsobuje je národním podmínkám, čímž přispívá k naplňování společné evropské vize. Implementuje zejména relevantní cíle Kchun-mingsko-montrealského globálního rámce pro biologickou rozmanitost (GBF), přijatého v roce 2022 na patnáctém zasedání konference smluvních stran Úmluvy o biologické rozmanitosti (CBD COP 15).</w:t>
      </w:r>
    </w:p>
    <w:p w14:paraId="5860B23F" w14:textId="339BCDE1" w:rsidR="006B1C23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 xml:space="preserve"> </w:t>
      </w:r>
    </w:p>
    <w:p w14:paraId="10A30464" w14:textId="77777777" w:rsidR="006B1C23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>Strategie rovněž nově definuje rámec pro implementaci Nařízení EU o obnově přírody (Nature Restoration Regulation), které má pomoci k obnově poškozených ekosystémů, adaptaci evropské krajiny a sídel vůči dopadům klimatické změny a posílení potravinového zabezpečení.</w:t>
      </w:r>
    </w:p>
    <w:p w14:paraId="66B91253" w14:textId="77777777" w:rsidR="006B1C23" w:rsidRPr="00CF4675" w:rsidRDefault="006B1C23" w:rsidP="006B1C23">
      <w:pPr>
        <w:pStyle w:val="Default"/>
        <w:jc w:val="both"/>
        <w:rPr>
          <w:sz w:val="22"/>
          <w:szCs w:val="22"/>
        </w:rPr>
      </w:pPr>
    </w:p>
    <w:p w14:paraId="11F673DA" w14:textId="77777777" w:rsidR="006B1C23" w:rsidRPr="00CF4675" w:rsidRDefault="00747EF6" w:rsidP="006B1C23">
      <w:pPr>
        <w:pStyle w:val="Default"/>
        <w:jc w:val="both"/>
        <w:rPr>
          <w:sz w:val="22"/>
          <w:szCs w:val="22"/>
        </w:rPr>
      </w:pPr>
      <w:r w:rsidRPr="00CF4675">
        <w:rPr>
          <w:sz w:val="22"/>
          <w:szCs w:val="22"/>
        </w:rPr>
        <w:t>Strategie je, na rozdíl od předchozí verze pro období 2016–2025, rozdělena na 2 základní části – Strategii stanovující dlouhodobou vizi a na ni navázané dlouhodobé cíle do roku 2050 a Akční plán Strategie, který více navazuje na dosavadní Státní program ochrany přírody a krajiny ČR do roku 2025. Akční plán Strategie definuje tzv. akční cíle a na ně navázaná jednotlivá opatření, která by měla být realizována, a tudíž cíle splněny, do roku 2030. Následně projde Akční plán revizí a aktualizací v souladu s dlou</w:t>
      </w:r>
      <w:r w:rsidRPr="00CF4675">
        <w:rPr>
          <w:sz w:val="22"/>
          <w:szCs w:val="22"/>
        </w:rPr>
        <w:t>hodobými cíli Strategie.</w:t>
      </w:r>
    </w:p>
    <w:p w14:paraId="4DFEDE06" w14:textId="77777777" w:rsidR="006B1C23" w:rsidRPr="00CF4675" w:rsidRDefault="006B1C23" w:rsidP="006B1C23">
      <w:pPr>
        <w:pStyle w:val="Default"/>
        <w:jc w:val="both"/>
        <w:rPr>
          <w:sz w:val="22"/>
          <w:szCs w:val="22"/>
        </w:rPr>
      </w:pPr>
    </w:p>
    <w:p w14:paraId="78948C56" w14:textId="649B2D8B" w:rsidR="006B1C23" w:rsidRPr="00CF4675" w:rsidRDefault="00747EF6" w:rsidP="006B1C23">
      <w:pPr>
        <w:pStyle w:val="Default"/>
        <w:spacing w:line="276" w:lineRule="auto"/>
        <w:jc w:val="both"/>
        <w:rPr>
          <w:sz w:val="22"/>
          <w:szCs w:val="22"/>
        </w:rPr>
      </w:pPr>
      <w:r w:rsidRPr="00CF4675">
        <w:rPr>
          <w:sz w:val="22"/>
          <w:szCs w:val="22"/>
        </w:rPr>
        <w:t>Na přípravě aktualizace Strategie a přípravě Akčního plánu se podílely problematice nejvíce dotčené resorty v rámci Meziresortní pracovní skupiny k tomu ustavené.</w:t>
      </w:r>
    </w:p>
    <w:p w14:paraId="70AE30F2" w14:textId="77777777" w:rsidR="006B1C23" w:rsidRPr="00CF4675" w:rsidRDefault="006B1C23" w:rsidP="006B1C23">
      <w:pPr>
        <w:pStyle w:val="Default"/>
        <w:spacing w:line="276" w:lineRule="auto"/>
        <w:jc w:val="both"/>
        <w:rPr>
          <w:sz w:val="22"/>
          <w:szCs w:val="22"/>
        </w:rPr>
      </w:pPr>
    </w:p>
    <w:p w14:paraId="36E63B50" w14:textId="403D09E7" w:rsidR="0061350C" w:rsidRPr="00CF4675" w:rsidRDefault="00747EF6" w:rsidP="006B1C23">
      <w:pPr>
        <w:rPr>
          <w:sz w:val="22"/>
          <w:szCs w:val="22"/>
        </w:rPr>
      </w:pPr>
      <w:r w:rsidRPr="00CF4675">
        <w:rPr>
          <w:sz w:val="22"/>
          <w:szCs w:val="22"/>
        </w:rPr>
        <w:t xml:space="preserve">Strategie a Akční plán byly projednány v rámci </w:t>
      </w:r>
      <w:r w:rsidR="00861E81" w:rsidRPr="00CF4675">
        <w:rPr>
          <w:sz w:val="22"/>
          <w:szCs w:val="22"/>
        </w:rPr>
        <w:t>meziresortního</w:t>
      </w:r>
      <w:r w:rsidRPr="00CF4675">
        <w:rPr>
          <w:sz w:val="22"/>
          <w:szCs w:val="22"/>
        </w:rPr>
        <w:t xml:space="preserve"> připomínkového řízení</w:t>
      </w:r>
      <w:r w:rsidR="00B92FFF" w:rsidRPr="00CF4675">
        <w:rPr>
          <w:sz w:val="22"/>
          <w:szCs w:val="22"/>
        </w:rPr>
        <w:t xml:space="preserve"> ve dnech </w:t>
      </w:r>
      <w:r w:rsidR="00861E81" w:rsidRPr="00CF4675">
        <w:rPr>
          <w:sz w:val="22"/>
          <w:szCs w:val="22"/>
          <w:highlight w:val="yellow"/>
        </w:rPr>
        <w:t>XX XX</w:t>
      </w:r>
      <w:r w:rsidR="00B92FFF" w:rsidRPr="00CF4675">
        <w:rPr>
          <w:sz w:val="22"/>
          <w:szCs w:val="22"/>
          <w:highlight w:val="yellow"/>
        </w:rPr>
        <w:t>,</w:t>
      </w:r>
      <w:r w:rsidRPr="00CF4675">
        <w:rPr>
          <w:sz w:val="22"/>
          <w:szCs w:val="22"/>
        </w:rPr>
        <w:t xml:space="preserve"> </w:t>
      </w:r>
    </w:p>
    <w:p w14:paraId="397E3E09" w14:textId="77777777" w:rsidR="0061350C" w:rsidRPr="00CF4675" w:rsidRDefault="00747EF6" w:rsidP="0061350C">
      <w:pPr>
        <w:rPr>
          <w:sz w:val="22"/>
          <w:szCs w:val="22"/>
        </w:rPr>
      </w:pPr>
      <w:r w:rsidRPr="00CF4675">
        <w:rPr>
          <w:sz w:val="22"/>
          <w:szCs w:val="22"/>
        </w:rPr>
        <w:t>…</w:t>
      </w:r>
    </w:p>
    <w:p w14:paraId="3B1EAE2B" w14:textId="77777777" w:rsidR="0061350C" w:rsidRPr="00CF4675" w:rsidRDefault="00747EF6" w:rsidP="0061350C">
      <w:pPr>
        <w:rPr>
          <w:sz w:val="22"/>
          <w:szCs w:val="22"/>
        </w:rPr>
      </w:pPr>
      <w:r w:rsidRPr="00CF4675">
        <w:rPr>
          <w:sz w:val="22"/>
          <w:szCs w:val="22"/>
          <w:highlight w:val="yellow"/>
        </w:rPr>
        <w:t>Materiál je předkládán bez rozporu.</w:t>
      </w:r>
      <w:r w:rsidRPr="00CF4675">
        <w:rPr>
          <w:sz w:val="22"/>
          <w:szCs w:val="22"/>
        </w:rPr>
        <w:t xml:space="preserve"> </w:t>
      </w:r>
    </w:p>
    <w:p w14:paraId="230C8BBA" w14:textId="77777777" w:rsidR="0061350C" w:rsidRPr="00CF4675" w:rsidRDefault="0061350C" w:rsidP="0061350C">
      <w:pPr>
        <w:rPr>
          <w:sz w:val="22"/>
          <w:szCs w:val="22"/>
        </w:rPr>
      </w:pPr>
    </w:p>
    <w:p w14:paraId="33592BD3" w14:textId="77777777" w:rsidR="0061350C" w:rsidRPr="00CF4675" w:rsidRDefault="0061350C" w:rsidP="0029238C">
      <w:pPr>
        <w:pStyle w:val="Default"/>
        <w:spacing w:line="276" w:lineRule="auto"/>
        <w:jc w:val="both"/>
        <w:rPr>
          <w:sz w:val="22"/>
          <w:szCs w:val="22"/>
        </w:rPr>
      </w:pPr>
    </w:p>
    <w:sectPr w:rsidR="0061350C" w:rsidRPr="00CF4675" w:rsidSect="00726580"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42B62" w14:textId="77777777" w:rsidR="00B85EE2" w:rsidRDefault="00B85EE2">
      <w:pPr>
        <w:spacing w:after="0" w:line="240" w:lineRule="auto"/>
      </w:pPr>
      <w:r>
        <w:separator/>
      </w:r>
    </w:p>
  </w:endnote>
  <w:endnote w:type="continuationSeparator" w:id="0">
    <w:p w14:paraId="5E9D2BC1" w14:textId="77777777" w:rsidR="00B85EE2" w:rsidRDefault="00B8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801365"/>
      <w:docPartObj>
        <w:docPartGallery w:val="Page Numbers (Bottom of Page)"/>
        <w:docPartUnique/>
      </w:docPartObj>
    </w:sdtPr>
    <w:sdtEndPr/>
    <w:sdtContent>
      <w:p w14:paraId="2D00BE06" w14:textId="77777777" w:rsidR="00F32D86" w:rsidRDefault="00747EF6" w:rsidP="00F32D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50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1655435"/>
      <w:docPartObj>
        <w:docPartGallery w:val="Page Numbers (Bottom of Page)"/>
        <w:docPartUnique/>
      </w:docPartObj>
    </w:sdtPr>
    <w:sdtEndPr/>
    <w:sdtContent>
      <w:p w14:paraId="1D0E6380" w14:textId="77777777" w:rsidR="000D510B" w:rsidRDefault="00747EF6" w:rsidP="00F32D8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FA2">
          <w:rPr>
            <w:noProof/>
          </w:rPr>
          <w:t>1</w:t>
        </w:r>
        <w:r>
          <w:fldChar w:fldCharType="end"/>
        </w:r>
      </w:p>
    </w:sdtContent>
  </w:sdt>
  <w:p w14:paraId="4C0BE530" w14:textId="69CC871A" w:rsidR="000D510B" w:rsidRDefault="00747EF6" w:rsidP="00F32D86">
    <w:pPr>
      <w:pStyle w:val="Zpat"/>
    </w:pPr>
    <w:r>
      <w:fldChar w:fldCharType="begin"/>
    </w:r>
    <w:r>
      <w:instrText xml:space="preserve"> TIME \@ "d.M.yyyy H:mm:ss" </w:instrText>
    </w:r>
    <w:r>
      <w:fldChar w:fldCharType="separate"/>
    </w:r>
    <w:r>
      <w:rPr>
        <w:noProof/>
      </w:rPr>
      <w:t>26.8.2025 10:07:08</w:t>
    </w:r>
    <w:r>
      <w:fldChar w:fldCharType="end"/>
    </w:r>
  </w:p>
  <w:p w14:paraId="7F644B69" w14:textId="77777777" w:rsidR="0041110C" w:rsidRDefault="0041110C" w:rsidP="00F32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7BF89" w14:textId="77777777" w:rsidR="00B85EE2" w:rsidRDefault="00B85EE2">
      <w:pPr>
        <w:spacing w:after="0" w:line="240" w:lineRule="auto"/>
      </w:pPr>
      <w:r>
        <w:separator/>
      </w:r>
    </w:p>
  </w:footnote>
  <w:footnote w:type="continuationSeparator" w:id="0">
    <w:p w14:paraId="3C111691" w14:textId="77777777" w:rsidR="00B85EE2" w:rsidRDefault="00B85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22576"/>
    <w:multiLevelType w:val="hybridMultilevel"/>
    <w:tmpl w:val="F90E16E0"/>
    <w:lvl w:ilvl="0" w:tplc="F95CD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8CC970" w:tentative="1">
      <w:start w:val="1"/>
      <w:numFmt w:val="lowerLetter"/>
      <w:lvlText w:val="%2."/>
      <w:lvlJc w:val="left"/>
      <w:pPr>
        <w:ind w:left="1440" w:hanging="360"/>
      </w:pPr>
    </w:lvl>
    <w:lvl w:ilvl="2" w:tplc="56B6F726" w:tentative="1">
      <w:start w:val="1"/>
      <w:numFmt w:val="lowerRoman"/>
      <w:lvlText w:val="%3."/>
      <w:lvlJc w:val="right"/>
      <w:pPr>
        <w:ind w:left="2160" w:hanging="180"/>
      </w:pPr>
    </w:lvl>
    <w:lvl w:ilvl="3" w:tplc="FB58FB8C" w:tentative="1">
      <w:start w:val="1"/>
      <w:numFmt w:val="decimal"/>
      <w:lvlText w:val="%4."/>
      <w:lvlJc w:val="left"/>
      <w:pPr>
        <w:ind w:left="2880" w:hanging="360"/>
      </w:pPr>
    </w:lvl>
    <w:lvl w:ilvl="4" w:tplc="CC8CD644" w:tentative="1">
      <w:start w:val="1"/>
      <w:numFmt w:val="lowerLetter"/>
      <w:lvlText w:val="%5."/>
      <w:lvlJc w:val="left"/>
      <w:pPr>
        <w:ind w:left="3600" w:hanging="360"/>
      </w:pPr>
    </w:lvl>
    <w:lvl w:ilvl="5" w:tplc="6B08A168" w:tentative="1">
      <w:start w:val="1"/>
      <w:numFmt w:val="lowerRoman"/>
      <w:lvlText w:val="%6."/>
      <w:lvlJc w:val="right"/>
      <w:pPr>
        <w:ind w:left="4320" w:hanging="180"/>
      </w:pPr>
    </w:lvl>
    <w:lvl w:ilvl="6" w:tplc="82D6BAF8" w:tentative="1">
      <w:start w:val="1"/>
      <w:numFmt w:val="decimal"/>
      <w:lvlText w:val="%7."/>
      <w:lvlJc w:val="left"/>
      <w:pPr>
        <w:ind w:left="5040" w:hanging="360"/>
      </w:pPr>
    </w:lvl>
    <w:lvl w:ilvl="7" w:tplc="66C2B776" w:tentative="1">
      <w:start w:val="1"/>
      <w:numFmt w:val="lowerLetter"/>
      <w:lvlText w:val="%8."/>
      <w:lvlJc w:val="left"/>
      <w:pPr>
        <w:ind w:left="5760" w:hanging="360"/>
      </w:pPr>
    </w:lvl>
    <w:lvl w:ilvl="8" w:tplc="A97A4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B08"/>
    <w:multiLevelType w:val="hybridMultilevel"/>
    <w:tmpl w:val="70F4C340"/>
    <w:lvl w:ilvl="0" w:tplc="E15A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20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84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C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A7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2A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AA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62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8861C8"/>
    <w:multiLevelType w:val="hybridMultilevel"/>
    <w:tmpl w:val="8A5EDD0A"/>
    <w:lvl w:ilvl="0" w:tplc="18BEB4E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4A8F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C668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E20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8A4D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D6D6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7ED6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8EDA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8815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2647935">
    <w:abstractNumId w:val="1"/>
  </w:num>
  <w:num w:numId="2" w16cid:durableId="2037189699">
    <w:abstractNumId w:val="2"/>
  </w:num>
  <w:num w:numId="3" w16cid:durableId="111872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B6"/>
    <w:rsid w:val="00072987"/>
    <w:rsid w:val="00082568"/>
    <w:rsid w:val="00090D81"/>
    <w:rsid w:val="000928E0"/>
    <w:rsid w:val="000B1D6D"/>
    <w:rsid w:val="000B2443"/>
    <w:rsid w:val="000B372D"/>
    <w:rsid w:val="000B7D95"/>
    <w:rsid w:val="000D510B"/>
    <w:rsid w:val="00100134"/>
    <w:rsid w:val="001215B8"/>
    <w:rsid w:val="00123772"/>
    <w:rsid w:val="001612C7"/>
    <w:rsid w:val="001902E6"/>
    <w:rsid w:val="00196BB0"/>
    <w:rsid w:val="001B2A75"/>
    <w:rsid w:val="00207FA2"/>
    <w:rsid w:val="002503D9"/>
    <w:rsid w:val="00281864"/>
    <w:rsid w:val="002874F5"/>
    <w:rsid w:val="0029238C"/>
    <w:rsid w:val="00294339"/>
    <w:rsid w:val="002F13D4"/>
    <w:rsid w:val="00320ABD"/>
    <w:rsid w:val="00322E88"/>
    <w:rsid w:val="0035750E"/>
    <w:rsid w:val="003B3EE9"/>
    <w:rsid w:val="003F540D"/>
    <w:rsid w:val="0041110C"/>
    <w:rsid w:val="0043732F"/>
    <w:rsid w:val="004B4799"/>
    <w:rsid w:val="004F178A"/>
    <w:rsid w:val="005815D9"/>
    <w:rsid w:val="005B2F00"/>
    <w:rsid w:val="0061350C"/>
    <w:rsid w:val="00633D4B"/>
    <w:rsid w:val="00647347"/>
    <w:rsid w:val="006B1C23"/>
    <w:rsid w:val="006C01DD"/>
    <w:rsid w:val="006C0574"/>
    <w:rsid w:val="00726580"/>
    <w:rsid w:val="00747EF6"/>
    <w:rsid w:val="00766967"/>
    <w:rsid w:val="007B3CEC"/>
    <w:rsid w:val="007F4F7E"/>
    <w:rsid w:val="00850E71"/>
    <w:rsid w:val="00861D60"/>
    <w:rsid w:val="00861E81"/>
    <w:rsid w:val="008762FB"/>
    <w:rsid w:val="008B6BFD"/>
    <w:rsid w:val="00923904"/>
    <w:rsid w:val="009514EA"/>
    <w:rsid w:val="00997B25"/>
    <w:rsid w:val="009B36B4"/>
    <w:rsid w:val="009C5171"/>
    <w:rsid w:val="009C628C"/>
    <w:rsid w:val="00A06803"/>
    <w:rsid w:val="00A83C0A"/>
    <w:rsid w:val="00AA72F4"/>
    <w:rsid w:val="00AE70B0"/>
    <w:rsid w:val="00B210F3"/>
    <w:rsid w:val="00B36AF9"/>
    <w:rsid w:val="00B668A4"/>
    <w:rsid w:val="00B66F70"/>
    <w:rsid w:val="00B85EE2"/>
    <w:rsid w:val="00B90706"/>
    <w:rsid w:val="00B92FFF"/>
    <w:rsid w:val="00BF46EF"/>
    <w:rsid w:val="00C11E9E"/>
    <w:rsid w:val="00C85F6E"/>
    <w:rsid w:val="00CC7CE2"/>
    <w:rsid w:val="00CF4675"/>
    <w:rsid w:val="00D762A6"/>
    <w:rsid w:val="00DA6BE4"/>
    <w:rsid w:val="00DF339E"/>
    <w:rsid w:val="00E947D4"/>
    <w:rsid w:val="00E963CF"/>
    <w:rsid w:val="00EE1A10"/>
    <w:rsid w:val="00F32D86"/>
    <w:rsid w:val="00F36188"/>
    <w:rsid w:val="00F551DA"/>
    <w:rsid w:val="00F91967"/>
    <w:rsid w:val="00F979FF"/>
    <w:rsid w:val="00FC12B6"/>
    <w:rsid w:val="00FC3549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3A62"/>
  <w15:docId w15:val="{57263D4D-C84F-4490-8085-C311D269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D86"/>
    <w:pPr>
      <w:spacing w:after="120" w:line="276" w:lineRule="auto"/>
      <w:jc w:val="both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F32D86"/>
    <w:pPr>
      <w:keepNext/>
      <w:spacing w:before="120"/>
      <w:jc w:val="left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32D86"/>
    <w:pPr>
      <w:spacing w:before="1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E235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E235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8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372D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B3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72D"/>
    <w:rPr>
      <w:rFonts w:ascii="Arial" w:hAnsi="Arial" w:cs="Arial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B372D"/>
    <w:rPr>
      <w:color w:val="808080"/>
    </w:rPr>
  </w:style>
  <w:style w:type="character" w:customStyle="1" w:styleId="Styl1">
    <w:name w:val="Styl1"/>
    <w:basedOn w:val="Standardnpsmoodstavce"/>
    <w:uiPriority w:val="1"/>
    <w:rsid w:val="000B372D"/>
    <w:rPr>
      <w:b/>
    </w:rPr>
  </w:style>
  <w:style w:type="paragraph" w:styleId="Odstavecseseznamem">
    <w:name w:val="List Paragraph"/>
    <w:basedOn w:val="Normln"/>
    <w:uiPriority w:val="34"/>
    <w:qFormat/>
    <w:rsid w:val="008B6BFD"/>
    <w:pPr>
      <w:ind w:left="720"/>
      <w:contextualSpacing/>
    </w:pPr>
  </w:style>
  <w:style w:type="paragraph" w:styleId="Bezmezer">
    <w:name w:val="No Spacing"/>
    <w:uiPriority w:val="1"/>
    <w:qFormat/>
    <w:rsid w:val="00726580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32D86"/>
    <w:pPr>
      <w:pBdr>
        <w:bottom w:val="single" w:sz="18" w:space="1" w:color="auto"/>
      </w:pBdr>
      <w:spacing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F32D86"/>
    <w:rPr>
      <w:rFonts w:ascii="Arial" w:hAnsi="Arial" w:cs="Arial"/>
      <w:b/>
      <w:sz w:val="28"/>
      <w:szCs w:val="24"/>
    </w:rPr>
  </w:style>
  <w:style w:type="paragraph" w:customStyle="1" w:styleId="Default">
    <w:name w:val="Default"/>
    <w:rsid w:val="00E963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923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D079-11D8-4B7E-B796-EAC063FA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Holík</dc:creator>
  <cp:lastModifiedBy>Strouhalová Simona</cp:lastModifiedBy>
  <cp:revision>2</cp:revision>
  <cp:lastPrinted>2019-02-04T14:10:00Z</cp:lastPrinted>
  <dcterms:created xsi:type="dcterms:W3CDTF">2025-08-26T08:07:00Z</dcterms:created>
  <dcterms:modified xsi:type="dcterms:W3CDTF">2025-08-26T08:07:00Z</dcterms:modified>
  <cp:category>Šablony EKLEP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300.2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MZP/2025/630/1950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MZP/2025/630/1950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20.8.2025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&lt;TABLE&gt;&lt;TR&gt;&lt;TD&gt;Č.j.:&lt;/TD&gt;&lt;TD&gt;MZP/2025/630/1950&lt;/TD&gt;&lt;/TR&gt;&lt;TR&gt;&lt;TD&gt;&lt;/TD&gt;&lt;TD&gt;&lt;/TD&gt;&lt;/TR&gt;&lt;/TABLE&gt;</vt:lpwstr>
  </property>
  <property fmtid="{D5CDD505-2E9C-101B-9397-08002B2CF9AE}" pid="16" name="DisplayName_PoziceMa_Pisemnost">
    <vt:lpwstr>Vedoucí 631 - Jiří Mach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druhové ochrany a implementace mezinárodních závazků</vt:lpwstr>
  </property>
  <property fmtid="{D5CDD505-2E9C-101B-9397-08002B2CF9AE}" pid="19" name="DisplayName_Spis_Pisemnost">
    <vt:lpwstr>MPŘ - Strategie ochrany biologické rozmanitosti ČR do roku 2050 a Akční plán Strategie ochrany biologické rozmanitosti ČR na období 2026–2030</vt:lpwstr>
  </property>
  <property fmtid="{D5CDD505-2E9C-101B-9397-08002B2CF9AE}" pid="20" name="DisplayName_UserPoriz_Pisemnost">
    <vt:lpwstr>Mgr. Jiří Mach MPA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ENV/2025/276264</vt:lpwstr>
  </property>
  <property fmtid="{D5CDD505-2E9C-101B-9397-08002B2CF9AE}" pid="23" name="Key_BarCode_Pisemnost">
    <vt:lpwstr>*B003059085*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ENV/2025/276264</vt:lpwstr>
  </property>
  <property fmtid="{D5CDD505-2E9C-101B-9397-08002B2CF9AE}" pid="37" name="RC">
    <vt:lpwstr/>
  </property>
  <property fmtid="{D5CDD505-2E9C-101B-9397-08002B2CF9AE}" pid="38" name="SkartacniZnakLhuta_PisemnostZnak">
    <vt:lpwstr>V/10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ZN/MZP/2025/630/726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MPŘ - Strategie ochrany biologické rozmanitosti ČR do roku 2050 a Akční plán Strategie ochrany biologické rozmanitosti ČR na období 2026–2030</vt:lpwstr>
  </property>
  <property fmtid="{D5CDD505-2E9C-101B-9397-08002B2CF9AE}" pid="46" name="Zkratka_SpisovyUzel_PoziceZodpo_Pisemnost">
    <vt:lpwstr>630</vt:lpwstr>
  </property>
</Properties>
</file>