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C2B4" w14:textId="5E6BD909" w:rsidR="00320355" w:rsidRPr="00104868" w:rsidRDefault="00320355" w:rsidP="009F4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7"/>
          <w:szCs w:val="27"/>
        </w:rPr>
      </w:pPr>
      <w:r w:rsidRPr="00320355">
        <w:rPr>
          <w:rFonts w:cs="Arial"/>
          <w:sz w:val="26"/>
          <w:szCs w:val="26"/>
        </w:rPr>
        <w:t xml:space="preserve"> </w:t>
      </w:r>
      <w:r w:rsidRPr="00104868">
        <w:rPr>
          <w:rFonts w:cs="Arial"/>
          <w:sz w:val="26"/>
          <w:szCs w:val="26"/>
        </w:rPr>
        <w:t>Návrh</w:t>
      </w:r>
    </w:p>
    <w:p w14:paraId="5CEC00B0" w14:textId="6821CD07" w:rsidR="00320355" w:rsidRPr="00104868" w:rsidRDefault="00320355" w:rsidP="00320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7"/>
          <w:szCs w:val="27"/>
        </w:rPr>
      </w:pPr>
      <w:r w:rsidRPr="00104868">
        <w:rPr>
          <w:rFonts w:cs="Arial"/>
          <w:b/>
          <w:bCs/>
          <w:sz w:val="27"/>
          <w:szCs w:val="27"/>
        </w:rPr>
        <w:t>VYHLÁŠKA</w:t>
      </w:r>
    </w:p>
    <w:p w14:paraId="296C74D2" w14:textId="4487FE99" w:rsidR="000E298F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 xml:space="preserve">ze dne </w:t>
      </w:r>
      <w:r w:rsidR="00DF6374">
        <w:rPr>
          <w:rFonts w:ascii="Calibri" w:hAnsi="Calibri" w:cs="Calibri"/>
          <w:color w:val="000000"/>
          <w:sz w:val="24"/>
          <w:szCs w:val="24"/>
          <w:highlight w:val="white"/>
        </w:rPr>
        <w:t>…</w:t>
      </w:r>
      <w:r w:rsidR="00C50746">
        <w:rPr>
          <w:rFonts w:ascii="Calibri" w:hAnsi="Calibri" w:cs="Calibri"/>
          <w:color w:val="000000"/>
          <w:sz w:val="24"/>
          <w:szCs w:val="24"/>
          <w:highlight w:val="white"/>
        </w:rPr>
        <w:t xml:space="preserve">   2022</w:t>
      </w:r>
    </w:p>
    <w:p w14:paraId="3EAC51EA" w14:textId="77777777" w:rsidR="00320355" w:rsidRDefault="00320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highlight w:val="white"/>
        </w:rPr>
      </w:pPr>
    </w:p>
    <w:p w14:paraId="40CA662B" w14:textId="2AEF701A" w:rsidR="000E298F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highlight w:val="white"/>
        </w:rPr>
      </w:pPr>
      <w:r>
        <w:rPr>
          <w:rFonts w:ascii="Calibri" w:hAnsi="Calibri" w:cs="Calibri"/>
          <w:b/>
          <w:bCs/>
          <w:color w:val="000000"/>
          <w:highlight w:val="white"/>
        </w:rPr>
        <w:t xml:space="preserve">o zárukách původu </w:t>
      </w:r>
      <w:r w:rsidR="00DF6374">
        <w:rPr>
          <w:rFonts w:ascii="Calibri" w:hAnsi="Calibri" w:cs="Calibri"/>
          <w:b/>
          <w:bCs/>
          <w:color w:val="000000"/>
          <w:highlight w:val="white"/>
        </w:rPr>
        <w:t>energie</w:t>
      </w:r>
    </w:p>
    <w:p w14:paraId="711F970E" w14:textId="77777777" w:rsidR="000E298F" w:rsidRDefault="000E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highlight w:val="white"/>
        </w:rPr>
      </w:pPr>
    </w:p>
    <w:p w14:paraId="63F2D50B" w14:textId="5BB0745B" w:rsidR="000E298F" w:rsidRPr="009F4B4B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strike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Ministerstvo průmyslu a obchodu stanoví podle § 53 odst. 1 písm. f)</w:t>
      </w:r>
      <w:r w:rsidR="00FD6892">
        <w:rPr>
          <w:rFonts w:ascii="Calibri" w:hAnsi="Calibri" w:cs="Calibri"/>
          <w:color w:val="000000"/>
          <w:highlight w:val="white"/>
        </w:rPr>
        <w:t xml:space="preserve"> a </w:t>
      </w:r>
      <w:proofErr w:type="spellStart"/>
      <w:r w:rsidR="00FD6892">
        <w:rPr>
          <w:rFonts w:ascii="Calibri" w:hAnsi="Calibri" w:cs="Calibri"/>
          <w:color w:val="000000"/>
          <w:highlight w:val="white"/>
        </w:rPr>
        <w:t>ac</w:t>
      </w:r>
      <w:proofErr w:type="spellEnd"/>
      <w:r w:rsidR="00FD6892">
        <w:rPr>
          <w:rFonts w:ascii="Calibri" w:hAnsi="Calibri" w:cs="Calibri"/>
          <w:color w:val="000000"/>
          <w:highlight w:val="white"/>
        </w:rPr>
        <w:t>)</w:t>
      </w:r>
      <w:r>
        <w:rPr>
          <w:rFonts w:ascii="Calibri" w:hAnsi="Calibri" w:cs="Calibri"/>
          <w:color w:val="000000"/>
          <w:highlight w:val="white"/>
        </w:rPr>
        <w:t xml:space="preserve"> zákona č. 165/2012 Sb., o podporovaných zdrojích energie a o změně některých zákonů, ve znění zákona </w:t>
      </w:r>
      <w:r w:rsidR="00425F61" w:rsidRPr="00425F61">
        <w:rPr>
          <w:rFonts w:ascii="Calibri" w:hAnsi="Calibri" w:cs="Calibri"/>
          <w:color w:val="000000"/>
        </w:rPr>
        <w:t>č. 382/2021 Sb.</w:t>
      </w:r>
      <w:r w:rsidR="006E13DA">
        <w:rPr>
          <w:rFonts w:ascii="Calibri" w:hAnsi="Calibri" w:cs="Calibri"/>
          <w:color w:val="000000"/>
        </w:rPr>
        <w:t xml:space="preserve"> (dále jen „zákon“)</w:t>
      </w:r>
      <w:r w:rsidR="00640F19">
        <w:rPr>
          <w:rFonts w:ascii="Calibri" w:hAnsi="Calibri" w:cs="Calibri"/>
          <w:color w:val="000000"/>
        </w:rPr>
        <w:t>:</w:t>
      </w:r>
    </w:p>
    <w:p w14:paraId="427A404F" w14:textId="7339093A" w:rsidR="000E298F" w:rsidRPr="009F4B4B" w:rsidRDefault="000E298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strike/>
          <w:color w:val="000000"/>
          <w:highlight w:val="white"/>
        </w:rPr>
      </w:pPr>
    </w:p>
    <w:p w14:paraId="6E23F346" w14:textId="77777777" w:rsidR="005575B1" w:rsidRPr="009F4B4B" w:rsidRDefault="005575B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strike/>
          <w:color w:val="000000"/>
          <w:highlight w:val="white"/>
        </w:rPr>
      </w:pPr>
    </w:p>
    <w:p w14:paraId="6702006C" w14:textId="77777777" w:rsidR="000E298F" w:rsidRPr="0028505A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28505A">
        <w:rPr>
          <w:rFonts w:ascii="Calibri" w:hAnsi="Calibri" w:cs="Calibri"/>
          <w:bCs/>
          <w:sz w:val="24"/>
          <w:szCs w:val="24"/>
        </w:rPr>
        <w:t>§ 1</w:t>
      </w:r>
    </w:p>
    <w:p w14:paraId="2035FC0C" w14:textId="77777777" w:rsidR="000E298F" w:rsidRPr="002624FD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>Předmět úpravy</w:t>
      </w:r>
    </w:p>
    <w:p w14:paraId="52132948" w14:textId="77777777" w:rsidR="000E298F" w:rsidRPr="00D4596E" w:rsidRDefault="000E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</w:rPr>
      </w:pPr>
    </w:p>
    <w:p w14:paraId="44238F97" w14:textId="77777777" w:rsidR="000E298F" w:rsidRDefault="000552B7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>Tato vyhláška stanoví</w:t>
      </w:r>
    </w:p>
    <w:p w14:paraId="675E6617" w14:textId="77777777" w:rsidR="000A0DD7" w:rsidRPr="00D4596E" w:rsidRDefault="000A0DD7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</w:rPr>
      </w:pPr>
    </w:p>
    <w:p w14:paraId="234864EE" w14:textId="13A6D2A8" w:rsidR="004948B5" w:rsidRPr="00D4596E" w:rsidRDefault="004948B5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 xml:space="preserve">registrace výrobny elektřiny, </w:t>
      </w:r>
      <w:r w:rsidR="00D461DF" w:rsidRPr="00D4596E">
        <w:rPr>
          <w:rFonts w:ascii="Calibri" w:hAnsi="Calibri" w:cs="Calibri"/>
          <w:color w:val="000000"/>
        </w:rPr>
        <w:t xml:space="preserve">výrobny </w:t>
      </w:r>
      <w:proofErr w:type="spellStart"/>
      <w:r w:rsidR="00D461DF" w:rsidRPr="00D4596E">
        <w:rPr>
          <w:rFonts w:ascii="Calibri" w:hAnsi="Calibri" w:cs="Calibri"/>
          <w:color w:val="000000"/>
        </w:rPr>
        <w:t>biometanu</w:t>
      </w:r>
      <w:proofErr w:type="spellEnd"/>
      <w:r w:rsidR="00D461DF" w:rsidRPr="00D4596E">
        <w:rPr>
          <w:rFonts w:ascii="Calibri" w:hAnsi="Calibri" w:cs="Calibri"/>
          <w:color w:val="000000"/>
        </w:rPr>
        <w:t xml:space="preserve">, </w:t>
      </w:r>
      <w:r w:rsidRPr="00D4596E">
        <w:rPr>
          <w:rFonts w:ascii="Calibri" w:hAnsi="Calibri" w:cs="Calibri"/>
          <w:color w:val="000000"/>
        </w:rPr>
        <w:t>výrobny tepla, výrobny tepla z jaderného zařízení a výrobny vodíku v systému operátora trhu pro vydání záruky původu,</w:t>
      </w:r>
    </w:p>
    <w:p w14:paraId="2B54C678" w14:textId="77777777" w:rsidR="00633F0D" w:rsidRPr="00D4596E" w:rsidRDefault="004948B5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 xml:space="preserve">rozsah předávaných údajů operátorovi trhu od provozovatele přenosové soustavy, provozovatele přepravní soustavy, provozovatele distribuční soustavy, výrobce plynu, provozovatele čerpací stanice nebo výdejní jednotky, ke které je přímo připojena výrobna </w:t>
      </w:r>
      <w:proofErr w:type="spellStart"/>
      <w:r w:rsidRPr="00D4596E">
        <w:rPr>
          <w:rFonts w:ascii="Calibri" w:hAnsi="Calibri" w:cs="Calibri"/>
          <w:color w:val="000000"/>
        </w:rPr>
        <w:t>biometanu</w:t>
      </w:r>
      <w:proofErr w:type="spellEnd"/>
      <w:r w:rsidRPr="00D4596E">
        <w:rPr>
          <w:rFonts w:ascii="Calibri" w:hAnsi="Calibri" w:cs="Calibri"/>
          <w:color w:val="000000"/>
        </w:rPr>
        <w:t>, výrobce vodíku a provozovatele rozvodných tepelných zařízení pro vydání záruky původu,</w:t>
      </w:r>
    </w:p>
    <w:p w14:paraId="6E4EB26C" w14:textId="77777777" w:rsidR="004948B5" w:rsidRPr="00D4596E" w:rsidRDefault="00F93CCC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>n</w:t>
      </w:r>
      <w:r w:rsidR="004948B5" w:rsidRPr="00D4596E">
        <w:rPr>
          <w:rFonts w:ascii="Calibri" w:hAnsi="Calibri" w:cs="Calibri"/>
          <w:color w:val="000000"/>
        </w:rPr>
        <w:t xml:space="preserve">aměřené nebo vypočtené hodnoty o vyrobeném množství elektřiny, </w:t>
      </w:r>
      <w:proofErr w:type="spellStart"/>
      <w:r w:rsidR="004948B5" w:rsidRPr="00D4596E">
        <w:rPr>
          <w:rFonts w:ascii="Calibri" w:hAnsi="Calibri" w:cs="Calibri"/>
          <w:color w:val="000000"/>
        </w:rPr>
        <w:t>biometanu</w:t>
      </w:r>
      <w:proofErr w:type="spellEnd"/>
      <w:r w:rsidR="004948B5" w:rsidRPr="00D4596E">
        <w:rPr>
          <w:rFonts w:ascii="Calibri" w:hAnsi="Calibri" w:cs="Calibri"/>
          <w:color w:val="000000"/>
        </w:rPr>
        <w:t>, vodíku nebo tepla,</w:t>
      </w:r>
    </w:p>
    <w:p w14:paraId="5C1FC85A" w14:textId="77777777" w:rsidR="004948B5" w:rsidRPr="00D4596E" w:rsidRDefault="004948B5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>postupy, termíny a podmínky pro vydání, převody, uplatnění, uznání, vyřazení a zrušení záruky původu,</w:t>
      </w:r>
    </w:p>
    <w:p w14:paraId="4A560CEC" w14:textId="2326E746" w:rsidR="004948B5" w:rsidRDefault="004948B5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>náležitosti žádosti o vydání záruk původu a převod záruk původu,</w:t>
      </w:r>
    </w:p>
    <w:p w14:paraId="268339A7" w14:textId="0F2E57EA" w:rsidR="005B781A" w:rsidRDefault="005B781A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781A">
        <w:rPr>
          <w:rFonts w:ascii="Calibri" w:hAnsi="Calibri" w:cs="Calibri"/>
          <w:color w:val="000000"/>
        </w:rPr>
        <w:t>způsob předávání informací a ověřování údajů nutných k vydávání záruk původu, způsob převodu, uznání, uplatnění, vyřazení, zrušení záruky původu a vedení účtů v evidenci záruk původu</w:t>
      </w:r>
      <w:r>
        <w:rPr>
          <w:rFonts w:ascii="Calibri" w:hAnsi="Calibri" w:cs="Calibri"/>
          <w:color w:val="000000"/>
        </w:rPr>
        <w:t>,</w:t>
      </w:r>
    </w:p>
    <w:p w14:paraId="7FEF5F8E" w14:textId="5EF62918" w:rsidR="006C19CD" w:rsidRPr="00D4596E" w:rsidRDefault="006C19CD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96E">
        <w:rPr>
          <w:rFonts w:ascii="Calibri" w:hAnsi="Calibri" w:cs="Calibri"/>
          <w:color w:val="000000"/>
        </w:rPr>
        <w:t xml:space="preserve">pravidla převodu záruk původu pokročilého </w:t>
      </w:r>
      <w:proofErr w:type="spellStart"/>
      <w:r w:rsidRPr="00D4596E">
        <w:rPr>
          <w:rFonts w:ascii="Calibri" w:hAnsi="Calibri" w:cs="Calibri"/>
          <w:color w:val="000000"/>
        </w:rPr>
        <w:t>biometanu</w:t>
      </w:r>
      <w:proofErr w:type="spellEnd"/>
      <w:r>
        <w:rPr>
          <w:rFonts w:ascii="Calibri" w:hAnsi="Calibri" w:cs="Calibri"/>
          <w:color w:val="000000"/>
        </w:rPr>
        <w:t xml:space="preserve"> a</w:t>
      </w:r>
    </w:p>
    <w:p w14:paraId="28DD6335" w14:textId="6C392F49" w:rsidR="004948B5" w:rsidRPr="006C19CD" w:rsidRDefault="00D34EF6" w:rsidP="000A0DD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19CD">
        <w:rPr>
          <w:rFonts w:ascii="Calibri" w:hAnsi="Calibri" w:cs="Calibri"/>
          <w:color w:val="000000"/>
        </w:rPr>
        <w:t xml:space="preserve">způsob stanovení podílu dodavatelů plynu na celkové dodávce zemního plynu a </w:t>
      </w:r>
      <w:proofErr w:type="spellStart"/>
      <w:r w:rsidRPr="006C19CD">
        <w:rPr>
          <w:rFonts w:ascii="Calibri" w:hAnsi="Calibri" w:cs="Calibri"/>
          <w:color w:val="000000"/>
        </w:rPr>
        <w:t>biometanu</w:t>
      </w:r>
      <w:proofErr w:type="spellEnd"/>
      <w:r w:rsidR="004948B5" w:rsidRPr="006C19CD">
        <w:rPr>
          <w:rFonts w:ascii="Calibri" w:hAnsi="Calibri" w:cs="Calibri"/>
          <w:color w:val="000000"/>
        </w:rPr>
        <w:t>.</w:t>
      </w:r>
    </w:p>
    <w:p w14:paraId="5033C264" w14:textId="3C761C6C" w:rsidR="000E298F" w:rsidRDefault="000E298F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</w:rPr>
      </w:pPr>
    </w:p>
    <w:p w14:paraId="702B7F03" w14:textId="77777777" w:rsidR="00C546A3" w:rsidRPr="00D4596E" w:rsidRDefault="00C546A3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</w:rPr>
      </w:pPr>
    </w:p>
    <w:p w14:paraId="05C55149" w14:textId="7BA82D65" w:rsidR="00834C02" w:rsidRPr="0028505A" w:rsidRDefault="00834C02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28505A">
        <w:rPr>
          <w:rFonts w:ascii="Calibri" w:hAnsi="Calibri" w:cs="Calibri"/>
          <w:bCs/>
          <w:sz w:val="24"/>
          <w:szCs w:val="24"/>
        </w:rPr>
        <w:t xml:space="preserve">§ </w:t>
      </w:r>
      <w:r w:rsidR="008056BC" w:rsidRPr="0028505A">
        <w:rPr>
          <w:rFonts w:ascii="Calibri" w:hAnsi="Calibri" w:cs="Calibri"/>
          <w:bCs/>
          <w:sz w:val="24"/>
          <w:szCs w:val="24"/>
        </w:rPr>
        <w:t>2</w:t>
      </w:r>
    </w:p>
    <w:p w14:paraId="1733A9A4" w14:textId="73C6BEC5" w:rsidR="00834C02" w:rsidRPr="002624FD" w:rsidRDefault="00AC2820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>R</w:t>
      </w:r>
      <w:r w:rsidR="00834C02" w:rsidRPr="002624FD">
        <w:rPr>
          <w:rFonts w:ascii="Calibri" w:hAnsi="Calibri" w:cs="Calibri"/>
          <w:b/>
          <w:bCs/>
          <w:sz w:val="24"/>
          <w:szCs w:val="24"/>
        </w:rPr>
        <w:t>egistrace</w:t>
      </w:r>
      <w:r w:rsidR="00864556">
        <w:rPr>
          <w:rFonts w:ascii="Calibri" w:hAnsi="Calibri" w:cs="Calibri"/>
          <w:b/>
          <w:bCs/>
          <w:sz w:val="24"/>
          <w:szCs w:val="24"/>
        </w:rPr>
        <w:t xml:space="preserve"> výrobny energie</w:t>
      </w:r>
      <w:r w:rsidR="00834C02" w:rsidRPr="002624F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031EA" w:rsidRPr="002624FD">
        <w:rPr>
          <w:rFonts w:ascii="Calibri" w:hAnsi="Calibri" w:cs="Calibri"/>
          <w:b/>
          <w:bCs/>
          <w:sz w:val="24"/>
          <w:szCs w:val="24"/>
        </w:rPr>
        <w:t>pro vydání záruky původu</w:t>
      </w:r>
      <w:r w:rsidR="0048242D" w:rsidRPr="002624FD">
        <w:rPr>
          <w:rFonts w:ascii="Calibri" w:hAnsi="Calibri" w:cs="Calibri"/>
          <w:b/>
          <w:bCs/>
          <w:sz w:val="24"/>
          <w:szCs w:val="24"/>
        </w:rPr>
        <w:t xml:space="preserve"> energie</w:t>
      </w:r>
    </w:p>
    <w:p w14:paraId="33FFBABE" w14:textId="77777777" w:rsidR="00834C02" w:rsidRPr="00D4596E" w:rsidRDefault="00834C02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</w:rPr>
      </w:pPr>
    </w:p>
    <w:p w14:paraId="1F810964" w14:textId="10D2519F" w:rsidR="00834C02" w:rsidRDefault="00864556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(1) </w:t>
      </w:r>
      <w:r w:rsidR="00D461DF">
        <w:rPr>
          <w:rFonts w:ascii="Calibri" w:hAnsi="Calibri" w:cs="Calibri"/>
          <w:color w:val="000000"/>
          <w:highlight w:val="white"/>
        </w:rPr>
        <w:t xml:space="preserve">Výrobce </w:t>
      </w:r>
      <w:r w:rsidR="00F031EA">
        <w:rPr>
          <w:rFonts w:ascii="Calibri" w:hAnsi="Calibri" w:cs="Calibri"/>
          <w:color w:val="000000"/>
          <w:highlight w:val="white"/>
        </w:rPr>
        <w:t xml:space="preserve">energie </w:t>
      </w:r>
      <w:r w:rsidR="004D4B7D">
        <w:rPr>
          <w:rFonts w:ascii="Calibri" w:hAnsi="Calibri" w:cs="Calibri"/>
          <w:color w:val="000000"/>
          <w:highlight w:val="white"/>
        </w:rPr>
        <w:t xml:space="preserve">je povinen </w:t>
      </w:r>
      <w:r w:rsidR="00F031EA">
        <w:rPr>
          <w:rFonts w:ascii="Calibri" w:hAnsi="Calibri" w:cs="Calibri"/>
          <w:color w:val="000000"/>
        </w:rPr>
        <w:t xml:space="preserve">pro </w:t>
      </w:r>
      <w:r w:rsidR="00DD4229">
        <w:rPr>
          <w:rFonts w:ascii="Calibri" w:hAnsi="Calibri" w:cs="Calibri"/>
          <w:color w:val="000000"/>
        </w:rPr>
        <w:t xml:space="preserve">účely </w:t>
      </w:r>
      <w:r w:rsidR="00F031EA">
        <w:rPr>
          <w:rFonts w:ascii="Calibri" w:hAnsi="Calibri" w:cs="Calibri"/>
          <w:color w:val="000000"/>
        </w:rPr>
        <w:t xml:space="preserve">vydání záruky </w:t>
      </w:r>
      <w:r w:rsidR="00C546A3">
        <w:rPr>
          <w:rFonts w:ascii="Calibri" w:hAnsi="Calibri" w:cs="Calibri"/>
          <w:color w:val="000000"/>
        </w:rPr>
        <w:t xml:space="preserve">původu </w:t>
      </w:r>
      <w:r w:rsidR="00F031EA">
        <w:rPr>
          <w:rFonts w:ascii="Calibri" w:hAnsi="Calibri" w:cs="Calibri"/>
          <w:color w:val="000000"/>
        </w:rPr>
        <w:t xml:space="preserve">energie </w:t>
      </w:r>
      <w:r w:rsidR="00E76061">
        <w:rPr>
          <w:rFonts w:ascii="Calibri" w:hAnsi="Calibri" w:cs="Calibri"/>
          <w:color w:val="000000"/>
        </w:rPr>
        <w:t xml:space="preserve">registrovat </w:t>
      </w:r>
      <w:r w:rsidR="00F031EA">
        <w:rPr>
          <w:rFonts w:ascii="Calibri" w:hAnsi="Calibri" w:cs="Calibri"/>
          <w:color w:val="000000"/>
        </w:rPr>
        <w:t xml:space="preserve">výrobnu </w:t>
      </w:r>
      <w:r w:rsidR="00320355">
        <w:rPr>
          <w:rFonts w:ascii="Calibri" w:hAnsi="Calibri" w:cs="Calibri"/>
          <w:color w:val="000000"/>
        </w:rPr>
        <w:t xml:space="preserve">elektřiny, </w:t>
      </w:r>
      <w:r w:rsidR="00E76061">
        <w:rPr>
          <w:rFonts w:ascii="Calibri" w:hAnsi="Calibri" w:cs="Calibri"/>
          <w:color w:val="000000"/>
        </w:rPr>
        <w:t xml:space="preserve">výrobnu </w:t>
      </w:r>
      <w:r w:rsidR="00320355">
        <w:rPr>
          <w:rFonts w:ascii="Calibri" w:hAnsi="Calibri" w:cs="Calibri"/>
          <w:color w:val="000000"/>
        </w:rPr>
        <w:t xml:space="preserve">tepla, </w:t>
      </w:r>
      <w:r w:rsidR="00E76061">
        <w:rPr>
          <w:rFonts w:ascii="Calibri" w:hAnsi="Calibri" w:cs="Calibri"/>
          <w:color w:val="000000"/>
        </w:rPr>
        <w:t xml:space="preserve">výrobnu </w:t>
      </w:r>
      <w:r w:rsidR="00320355">
        <w:rPr>
          <w:rFonts w:ascii="Calibri" w:hAnsi="Calibri" w:cs="Calibri"/>
          <w:color w:val="000000"/>
        </w:rPr>
        <w:t>tepla z jaderného zařízení</w:t>
      </w:r>
      <w:r w:rsidR="006E13DA">
        <w:rPr>
          <w:rFonts w:ascii="Calibri" w:hAnsi="Calibri" w:cs="Calibri"/>
          <w:color w:val="000000"/>
        </w:rPr>
        <w:t xml:space="preserve">, výrobnu </w:t>
      </w:r>
      <w:proofErr w:type="spellStart"/>
      <w:r w:rsidR="006E13DA">
        <w:rPr>
          <w:rFonts w:ascii="Calibri" w:hAnsi="Calibri" w:cs="Calibri"/>
          <w:color w:val="000000"/>
        </w:rPr>
        <w:t>biometanu</w:t>
      </w:r>
      <w:proofErr w:type="spellEnd"/>
      <w:r w:rsidR="00320355">
        <w:rPr>
          <w:rFonts w:ascii="Calibri" w:hAnsi="Calibri" w:cs="Calibri"/>
          <w:color w:val="000000"/>
        </w:rPr>
        <w:t xml:space="preserve"> </w:t>
      </w:r>
      <w:r w:rsidR="000A0DD7">
        <w:rPr>
          <w:rFonts w:ascii="Calibri" w:hAnsi="Calibri" w:cs="Calibri"/>
          <w:color w:val="000000"/>
        </w:rPr>
        <w:t>nebo</w:t>
      </w:r>
      <w:r w:rsidR="00E76061">
        <w:rPr>
          <w:rFonts w:ascii="Calibri" w:hAnsi="Calibri" w:cs="Calibri"/>
          <w:color w:val="000000"/>
        </w:rPr>
        <w:t xml:space="preserve"> </w:t>
      </w:r>
      <w:r w:rsidR="00320355">
        <w:rPr>
          <w:rFonts w:ascii="Calibri" w:hAnsi="Calibri" w:cs="Calibri"/>
          <w:color w:val="000000"/>
        </w:rPr>
        <w:t xml:space="preserve">výrobnu vodíku (dále jen „výrobna energie“) </w:t>
      </w:r>
      <w:r w:rsidR="00F031EA">
        <w:rPr>
          <w:rFonts w:ascii="Calibri" w:hAnsi="Calibri" w:cs="Calibri"/>
          <w:color w:val="000000"/>
        </w:rPr>
        <w:t xml:space="preserve">v systému </w:t>
      </w:r>
      <w:r w:rsidR="00F031EA" w:rsidRPr="00F031EA">
        <w:rPr>
          <w:rFonts w:ascii="Calibri" w:hAnsi="Calibri" w:cs="Calibri"/>
          <w:color w:val="000000"/>
        </w:rPr>
        <w:t>operátora</w:t>
      </w:r>
      <w:r w:rsidR="00F031EA">
        <w:rPr>
          <w:rFonts w:ascii="Calibri" w:hAnsi="Calibri" w:cs="Calibri"/>
          <w:color w:val="000000"/>
        </w:rPr>
        <w:t xml:space="preserve"> trhu</w:t>
      </w:r>
      <w:r w:rsidR="00CD1EB1">
        <w:rPr>
          <w:rFonts w:ascii="Calibri" w:hAnsi="Calibri" w:cs="Calibri"/>
          <w:color w:val="000000"/>
          <w:highlight w:val="white"/>
        </w:rPr>
        <w:t xml:space="preserve"> v rozsahu </w:t>
      </w:r>
      <w:r w:rsidR="00E76061">
        <w:rPr>
          <w:rFonts w:ascii="Calibri" w:hAnsi="Calibri" w:cs="Calibri"/>
          <w:color w:val="000000"/>
          <w:highlight w:val="white"/>
        </w:rPr>
        <w:t>údajů uvedených</w:t>
      </w:r>
      <w:r w:rsidR="00CD1EB1">
        <w:rPr>
          <w:rFonts w:ascii="Calibri" w:hAnsi="Calibri" w:cs="Calibri"/>
          <w:color w:val="000000"/>
          <w:highlight w:val="white"/>
        </w:rPr>
        <w:t xml:space="preserve"> </w:t>
      </w:r>
      <w:r w:rsidR="00CD1EB1" w:rsidRPr="00442058">
        <w:rPr>
          <w:rFonts w:ascii="Calibri" w:hAnsi="Calibri" w:cs="Calibri"/>
          <w:color w:val="000000"/>
          <w:highlight w:val="white"/>
        </w:rPr>
        <w:t>v</w:t>
      </w:r>
      <w:r w:rsidR="00044A0D">
        <w:rPr>
          <w:rFonts w:ascii="Calibri" w:hAnsi="Calibri" w:cs="Calibri"/>
          <w:color w:val="000000"/>
          <w:highlight w:val="white"/>
        </w:rPr>
        <w:t> </w:t>
      </w:r>
      <w:r w:rsidR="00CD1EB1" w:rsidRPr="00442058">
        <w:rPr>
          <w:rFonts w:ascii="Calibri" w:hAnsi="Calibri" w:cs="Calibri"/>
          <w:color w:val="000000"/>
          <w:highlight w:val="white"/>
        </w:rPr>
        <w:t>příloze</w:t>
      </w:r>
      <w:r w:rsidR="00044A0D">
        <w:rPr>
          <w:rFonts w:ascii="Calibri" w:hAnsi="Calibri" w:cs="Calibri"/>
          <w:color w:val="000000"/>
          <w:highlight w:val="white"/>
        </w:rPr>
        <w:t xml:space="preserve"> č. 1</w:t>
      </w:r>
      <w:r w:rsidR="00CD1EB1" w:rsidRPr="00442058">
        <w:rPr>
          <w:rFonts w:ascii="Calibri" w:hAnsi="Calibri" w:cs="Calibri"/>
          <w:color w:val="000000"/>
          <w:highlight w:val="white"/>
        </w:rPr>
        <w:t xml:space="preserve"> k této vyhlášce</w:t>
      </w:r>
      <w:r w:rsidR="00CD1EB1">
        <w:rPr>
          <w:rFonts w:ascii="Calibri" w:hAnsi="Calibri" w:cs="Calibri"/>
          <w:color w:val="000000"/>
          <w:highlight w:val="white"/>
        </w:rPr>
        <w:t>.</w:t>
      </w:r>
    </w:p>
    <w:p w14:paraId="0BED0501" w14:textId="1EE5BB40" w:rsidR="00864556" w:rsidRDefault="00864556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6E4D4F74" w14:textId="1EDB5778" w:rsidR="00864556" w:rsidRDefault="00864556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(2) </w:t>
      </w:r>
      <w:r w:rsidR="00910E8C">
        <w:rPr>
          <w:rFonts w:ascii="Calibri" w:hAnsi="Calibri" w:cs="Calibri"/>
          <w:color w:val="000000"/>
          <w:highlight w:val="white"/>
        </w:rPr>
        <w:t xml:space="preserve">Dojde-li ke změně údajů </w:t>
      </w:r>
      <w:r w:rsidR="000B1667">
        <w:rPr>
          <w:rFonts w:ascii="Calibri" w:hAnsi="Calibri" w:cs="Calibri"/>
          <w:color w:val="000000"/>
          <w:highlight w:val="white"/>
        </w:rPr>
        <w:t>poskytnutých podle odstavce 1, v</w:t>
      </w:r>
      <w:r w:rsidR="00E76061">
        <w:rPr>
          <w:rFonts w:ascii="Calibri" w:hAnsi="Calibri" w:cs="Calibri"/>
          <w:color w:val="000000"/>
          <w:highlight w:val="white"/>
        </w:rPr>
        <w:t xml:space="preserve">ýrobce energie </w:t>
      </w:r>
      <w:r w:rsidR="006E13DA">
        <w:rPr>
          <w:rFonts w:ascii="Calibri" w:hAnsi="Calibri" w:cs="Calibri"/>
          <w:color w:val="000000"/>
          <w:highlight w:val="white"/>
        </w:rPr>
        <w:t xml:space="preserve">v systému operátora trhu tyto údaje pro účely vydání záruky původu neprodleně aktualizuje. </w:t>
      </w:r>
    </w:p>
    <w:p w14:paraId="44ADBD53" w14:textId="77777777" w:rsidR="002624FD" w:rsidRDefault="002624FD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  <w:highlight w:val="white"/>
        </w:rPr>
      </w:pPr>
    </w:p>
    <w:p w14:paraId="5A248FBE" w14:textId="77777777" w:rsidR="00044A0D" w:rsidRDefault="00044A0D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  <w:highlight w:val="white"/>
        </w:rPr>
      </w:pPr>
    </w:p>
    <w:p w14:paraId="4AEF290E" w14:textId="703DFA2E" w:rsidR="00834C02" w:rsidRPr="0028505A" w:rsidRDefault="00834C02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  <w:highlight w:val="white"/>
        </w:rPr>
      </w:pPr>
      <w:r w:rsidRPr="0028505A">
        <w:rPr>
          <w:rFonts w:ascii="Calibri" w:hAnsi="Calibri" w:cs="Calibri"/>
          <w:bCs/>
          <w:sz w:val="24"/>
          <w:szCs w:val="24"/>
          <w:highlight w:val="white"/>
        </w:rPr>
        <w:t xml:space="preserve">§ </w:t>
      </w:r>
      <w:r w:rsidR="004F7BA0" w:rsidRPr="0028505A">
        <w:rPr>
          <w:rFonts w:ascii="Calibri" w:hAnsi="Calibri" w:cs="Calibri"/>
          <w:bCs/>
          <w:sz w:val="24"/>
          <w:szCs w:val="24"/>
          <w:highlight w:val="white"/>
        </w:rPr>
        <w:t>3</w:t>
      </w:r>
    </w:p>
    <w:p w14:paraId="24FB37C1" w14:textId="2C627CBC" w:rsidR="00834C02" w:rsidRPr="002624FD" w:rsidRDefault="007967A8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highlight w:val="white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 xml:space="preserve">Rozsah </w:t>
      </w:r>
      <w:r w:rsidR="00DB5AF7" w:rsidRPr="002624FD">
        <w:rPr>
          <w:rFonts w:ascii="Calibri" w:hAnsi="Calibri" w:cs="Calibri"/>
          <w:b/>
          <w:bCs/>
          <w:sz w:val="24"/>
          <w:szCs w:val="24"/>
        </w:rPr>
        <w:t xml:space="preserve">údajů </w:t>
      </w:r>
      <w:r w:rsidRPr="002624FD">
        <w:rPr>
          <w:rFonts w:ascii="Calibri" w:hAnsi="Calibri" w:cs="Calibri"/>
          <w:b/>
          <w:bCs/>
          <w:sz w:val="24"/>
          <w:szCs w:val="24"/>
        </w:rPr>
        <w:t>předávaných operátorovi trhu pro vydání záruky původu</w:t>
      </w:r>
      <w:r w:rsidR="00E1103B" w:rsidRPr="002624FD">
        <w:rPr>
          <w:rFonts w:ascii="Calibri" w:hAnsi="Calibri" w:cs="Calibri"/>
          <w:b/>
          <w:bCs/>
          <w:sz w:val="24"/>
          <w:szCs w:val="24"/>
        </w:rPr>
        <w:t xml:space="preserve"> energie</w:t>
      </w:r>
    </w:p>
    <w:p w14:paraId="5496B8DC" w14:textId="77777777" w:rsidR="00834C02" w:rsidRDefault="00834C02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  <w:highlight w:val="white"/>
        </w:rPr>
      </w:pPr>
    </w:p>
    <w:p w14:paraId="584FA981" w14:textId="32D40A85" w:rsidR="003F196D" w:rsidRDefault="003F196D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(1) Výrobce energie předává operátorovi trhu </w:t>
      </w:r>
      <w:r w:rsidR="00FF4E6C">
        <w:rPr>
          <w:rFonts w:ascii="Calibri" w:hAnsi="Calibri" w:cs="Calibri"/>
          <w:color w:val="000000"/>
        </w:rPr>
        <w:t xml:space="preserve">údaje </w:t>
      </w:r>
      <w:r w:rsidRPr="003F196D">
        <w:rPr>
          <w:rFonts w:ascii="Calibri" w:hAnsi="Calibri" w:cs="Calibri"/>
          <w:color w:val="000000"/>
        </w:rPr>
        <w:t>potřeb</w:t>
      </w:r>
      <w:r w:rsidR="00FF4E6C">
        <w:rPr>
          <w:rFonts w:ascii="Calibri" w:hAnsi="Calibri" w:cs="Calibri"/>
          <w:color w:val="000000"/>
        </w:rPr>
        <w:t>né</w:t>
      </w:r>
      <w:r w:rsidRPr="003F196D">
        <w:rPr>
          <w:rFonts w:ascii="Calibri" w:hAnsi="Calibri" w:cs="Calibri"/>
          <w:color w:val="000000"/>
        </w:rPr>
        <w:t xml:space="preserve"> </w:t>
      </w:r>
      <w:r w:rsidR="00FF4E6C">
        <w:rPr>
          <w:rFonts w:ascii="Calibri" w:hAnsi="Calibri" w:cs="Calibri"/>
          <w:color w:val="000000"/>
        </w:rPr>
        <w:t xml:space="preserve">pro </w:t>
      </w:r>
      <w:r w:rsidRPr="003F196D">
        <w:rPr>
          <w:rFonts w:ascii="Calibri" w:hAnsi="Calibri" w:cs="Calibri"/>
          <w:color w:val="000000"/>
        </w:rPr>
        <w:t>vydání záruky původu energie</w:t>
      </w:r>
      <w:r>
        <w:rPr>
          <w:rFonts w:ascii="Calibri" w:hAnsi="Calibri" w:cs="Calibri"/>
          <w:color w:val="000000"/>
        </w:rPr>
        <w:t xml:space="preserve"> </w:t>
      </w:r>
      <w:r w:rsidRPr="003F196D">
        <w:rPr>
          <w:rFonts w:ascii="Calibri" w:hAnsi="Calibri" w:cs="Calibri"/>
          <w:color w:val="000000"/>
        </w:rPr>
        <w:t xml:space="preserve">za </w:t>
      </w:r>
      <w:r w:rsidR="000A0DD7">
        <w:rPr>
          <w:rFonts w:ascii="Calibri" w:hAnsi="Calibri" w:cs="Calibri"/>
          <w:color w:val="000000"/>
        </w:rPr>
        <w:t>ukončený</w:t>
      </w:r>
      <w:r w:rsidR="000A0DD7" w:rsidRPr="003F196D">
        <w:rPr>
          <w:rFonts w:ascii="Calibri" w:hAnsi="Calibri" w:cs="Calibri"/>
          <w:color w:val="000000"/>
        </w:rPr>
        <w:t xml:space="preserve"> </w:t>
      </w:r>
      <w:r w:rsidRPr="003F196D">
        <w:rPr>
          <w:rFonts w:ascii="Calibri" w:hAnsi="Calibri" w:cs="Calibri"/>
          <w:color w:val="000000"/>
        </w:rPr>
        <w:t>kalendářní měsíc</w:t>
      </w:r>
      <w:r>
        <w:rPr>
          <w:rFonts w:ascii="Calibri" w:hAnsi="Calibri" w:cs="Calibri"/>
          <w:color w:val="000000"/>
          <w:highlight w:val="white"/>
        </w:rPr>
        <w:t xml:space="preserve"> v</w:t>
      </w:r>
      <w:r w:rsidR="000A0DD7">
        <w:rPr>
          <w:rFonts w:ascii="Calibri" w:hAnsi="Calibri" w:cs="Calibri"/>
          <w:color w:val="000000"/>
          <w:highlight w:val="white"/>
        </w:rPr>
        <w:t> </w:t>
      </w:r>
      <w:r>
        <w:rPr>
          <w:rFonts w:ascii="Calibri" w:hAnsi="Calibri" w:cs="Calibri"/>
          <w:color w:val="000000"/>
          <w:highlight w:val="white"/>
        </w:rPr>
        <w:t>rozsahu</w:t>
      </w:r>
      <w:r w:rsidR="000A0DD7">
        <w:rPr>
          <w:rFonts w:ascii="Calibri" w:hAnsi="Calibri" w:cs="Calibri"/>
          <w:color w:val="000000"/>
          <w:highlight w:val="white"/>
        </w:rPr>
        <w:t xml:space="preserve"> </w:t>
      </w:r>
      <w:r w:rsidR="00665FB8">
        <w:rPr>
          <w:rFonts w:ascii="Calibri" w:hAnsi="Calibri" w:cs="Calibri"/>
          <w:color w:val="000000"/>
          <w:highlight w:val="white"/>
        </w:rPr>
        <w:t xml:space="preserve">podle </w:t>
      </w:r>
      <w:r w:rsidRPr="00442058">
        <w:rPr>
          <w:rFonts w:ascii="Calibri" w:hAnsi="Calibri" w:cs="Calibri"/>
          <w:color w:val="000000"/>
          <w:highlight w:val="white"/>
        </w:rPr>
        <w:t>přílo</w:t>
      </w:r>
      <w:r w:rsidR="00665FB8">
        <w:rPr>
          <w:rFonts w:ascii="Calibri" w:hAnsi="Calibri" w:cs="Calibri"/>
          <w:color w:val="000000"/>
          <w:highlight w:val="white"/>
        </w:rPr>
        <w:t>hy</w:t>
      </w:r>
      <w:r>
        <w:rPr>
          <w:rFonts w:ascii="Calibri" w:hAnsi="Calibri" w:cs="Calibri"/>
          <w:color w:val="000000"/>
          <w:highlight w:val="white"/>
        </w:rPr>
        <w:t xml:space="preserve"> č. 2</w:t>
      </w:r>
      <w:r w:rsidRPr="00442058">
        <w:rPr>
          <w:rFonts w:ascii="Calibri" w:hAnsi="Calibri" w:cs="Calibri"/>
          <w:color w:val="000000"/>
          <w:highlight w:val="white"/>
        </w:rPr>
        <w:t xml:space="preserve"> k této vyhlášce</w:t>
      </w:r>
      <w:r>
        <w:rPr>
          <w:rFonts w:ascii="Calibri" w:hAnsi="Calibri" w:cs="Calibri"/>
          <w:color w:val="000000"/>
          <w:highlight w:val="white"/>
        </w:rPr>
        <w:t>.</w:t>
      </w:r>
    </w:p>
    <w:p w14:paraId="7E0243C3" w14:textId="77777777" w:rsidR="003F196D" w:rsidRDefault="003F196D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353EB048" w14:textId="0CFE1B93" w:rsidR="00834C02" w:rsidRDefault="006E69EE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(</w:t>
      </w:r>
      <w:r w:rsidR="003F196D">
        <w:rPr>
          <w:rFonts w:ascii="Calibri" w:hAnsi="Calibri" w:cs="Calibri"/>
          <w:color w:val="000000"/>
          <w:highlight w:val="white"/>
        </w:rPr>
        <w:t>2</w:t>
      </w:r>
      <w:r>
        <w:rPr>
          <w:rFonts w:ascii="Calibri" w:hAnsi="Calibri" w:cs="Calibri"/>
          <w:color w:val="000000"/>
          <w:highlight w:val="white"/>
        </w:rPr>
        <w:t xml:space="preserve">) </w:t>
      </w:r>
      <w:r w:rsidR="00176095">
        <w:rPr>
          <w:rFonts w:ascii="Calibri" w:hAnsi="Calibri" w:cs="Calibri"/>
          <w:color w:val="000000"/>
          <w:highlight w:val="white"/>
        </w:rPr>
        <w:t>Výrobce energie nesmí požádat o vydání vyššího množství záruk původu</w:t>
      </w:r>
      <w:r w:rsidR="00C1473E">
        <w:rPr>
          <w:rFonts w:ascii="Calibri" w:hAnsi="Calibri" w:cs="Calibri"/>
          <w:color w:val="000000"/>
          <w:highlight w:val="white"/>
        </w:rPr>
        <w:t xml:space="preserve"> energie</w:t>
      </w:r>
      <w:r w:rsidR="00C50746">
        <w:rPr>
          <w:rFonts w:ascii="Calibri" w:hAnsi="Calibri" w:cs="Calibri"/>
          <w:color w:val="000000"/>
          <w:highlight w:val="white"/>
        </w:rPr>
        <w:t>,</w:t>
      </w:r>
      <w:r w:rsidR="00C1473E">
        <w:rPr>
          <w:rFonts w:ascii="Calibri" w:hAnsi="Calibri" w:cs="Calibri"/>
          <w:color w:val="000000"/>
          <w:highlight w:val="white"/>
        </w:rPr>
        <w:t xml:space="preserve"> než je</w:t>
      </w:r>
      <w:r w:rsidR="0002369E">
        <w:rPr>
          <w:rFonts w:ascii="Calibri" w:hAnsi="Calibri" w:cs="Calibri"/>
          <w:color w:val="000000"/>
          <w:highlight w:val="white"/>
        </w:rPr>
        <w:t xml:space="preserve"> množství energie</w:t>
      </w:r>
      <w:r w:rsidR="00834C02">
        <w:rPr>
          <w:rFonts w:ascii="Calibri" w:hAnsi="Calibri" w:cs="Calibri"/>
          <w:color w:val="000000"/>
          <w:highlight w:val="white"/>
        </w:rPr>
        <w:t xml:space="preserve"> </w:t>
      </w:r>
      <w:r w:rsidR="006E13DA">
        <w:rPr>
          <w:rFonts w:ascii="Calibri" w:hAnsi="Calibri" w:cs="Calibri"/>
          <w:color w:val="000000"/>
          <w:highlight w:val="white"/>
        </w:rPr>
        <w:t xml:space="preserve">vykázané </w:t>
      </w:r>
      <w:r w:rsidR="00834C02">
        <w:rPr>
          <w:rFonts w:ascii="Calibri" w:hAnsi="Calibri" w:cs="Calibri"/>
          <w:color w:val="000000"/>
          <w:highlight w:val="white"/>
        </w:rPr>
        <w:t xml:space="preserve">podle </w:t>
      </w:r>
      <w:r w:rsidR="00C50746">
        <w:rPr>
          <w:rFonts w:ascii="Calibri" w:hAnsi="Calibri" w:cs="Calibri"/>
          <w:color w:val="000000"/>
          <w:highlight w:val="white"/>
        </w:rPr>
        <w:t xml:space="preserve">vyhlášky </w:t>
      </w:r>
      <w:r w:rsidR="003152AF">
        <w:rPr>
          <w:rFonts w:ascii="Calibri" w:hAnsi="Calibri" w:cs="Calibri"/>
          <w:color w:val="000000"/>
          <w:highlight w:val="white"/>
        </w:rPr>
        <w:t xml:space="preserve">upravující </w:t>
      </w:r>
      <w:r w:rsidR="00C50746">
        <w:rPr>
          <w:rFonts w:ascii="Calibri" w:hAnsi="Calibri" w:cs="Calibri"/>
          <w:color w:val="000000"/>
          <w:highlight w:val="white"/>
        </w:rPr>
        <w:t>vykazování energie z podporovaných zdrojů</w:t>
      </w:r>
      <w:r w:rsidR="003152AF">
        <w:rPr>
          <w:rFonts w:ascii="Calibri" w:hAnsi="Calibri" w:cs="Calibri"/>
          <w:color w:val="000000"/>
          <w:highlight w:val="white"/>
        </w:rPr>
        <w:t xml:space="preserve"> a </w:t>
      </w:r>
      <w:r w:rsidR="00C50746">
        <w:rPr>
          <w:rFonts w:ascii="Calibri" w:hAnsi="Calibri" w:cs="Calibri"/>
          <w:color w:val="000000"/>
          <w:highlight w:val="white"/>
        </w:rPr>
        <w:t xml:space="preserve">vyhlášky </w:t>
      </w:r>
      <w:r w:rsidR="00B336D5">
        <w:rPr>
          <w:rFonts w:ascii="Calibri" w:hAnsi="Calibri" w:cs="Calibri"/>
          <w:color w:val="000000"/>
          <w:highlight w:val="white"/>
        </w:rPr>
        <w:t>upravující</w:t>
      </w:r>
      <w:r w:rsidR="00C50746">
        <w:rPr>
          <w:rFonts w:ascii="Calibri" w:hAnsi="Calibri" w:cs="Calibri"/>
          <w:color w:val="000000"/>
          <w:highlight w:val="white"/>
        </w:rPr>
        <w:t xml:space="preserve"> pravidl</w:t>
      </w:r>
      <w:r w:rsidR="00B336D5">
        <w:rPr>
          <w:rFonts w:ascii="Calibri" w:hAnsi="Calibri" w:cs="Calibri"/>
          <w:color w:val="000000"/>
          <w:highlight w:val="white"/>
        </w:rPr>
        <w:t>a</w:t>
      </w:r>
      <w:r w:rsidR="00C50746">
        <w:rPr>
          <w:rFonts w:ascii="Calibri" w:hAnsi="Calibri" w:cs="Calibri"/>
          <w:color w:val="000000"/>
          <w:highlight w:val="white"/>
        </w:rPr>
        <w:t xml:space="preserve"> trhu s elektřinou </w:t>
      </w:r>
      <w:r w:rsidR="003152AF">
        <w:rPr>
          <w:rFonts w:ascii="Calibri" w:hAnsi="Calibri" w:cs="Calibri"/>
          <w:color w:val="000000"/>
          <w:highlight w:val="white"/>
        </w:rPr>
        <w:t>nebo</w:t>
      </w:r>
      <w:r w:rsidR="00C50746">
        <w:rPr>
          <w:rFonts w:ascii="Calibri" w:hAnsi="Calibri" w:cs="Calibri"/>
          <w:color w:val="000000"/>
          <w:highlight w:val="white"/>
        </w:rPr>
        <w:t xml:space="preserve"> pravidl</w:t>
      </w:r>
      <w:r w:rsidR="00B3612E">
        <w:rPr>
          <w:rFonts w:ascii="Calibri" w:hAnsi="Calibri" w:cs="Calibri"/>
          <w:color w:val="000000"/>
          <w:highlight w:val="white"/>
        </w:rPr>
        <w:t>a</w:t>
      </w:r>
      <w:r w:rsidR="00C50746">
        <w:rPr>
          <w:rFonts w:ascii="Calibri" w:hAnsi="Calibri" w:cs="Calibri"/>
          <w:color w:val="000000"/>
          <w:highlight w:val="white"/>
        </w:rPr>
        <w:t xml:space="preserve"> trhu s plynem. </w:t>
      </w:r>
    </w:p>
    <w:p w14:paraId="333C59CD" w14:textId="77777777" w:rsidR="00834C02" w:rsidRDefault="00834C02" w:rsidP="00834C0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  <w:u w:val="single"/>
        </w:rPr>
      </w:pPr>
    </w:p>
    <w:p w14:paraId="38571BB9" w14:textId="77777777" w:rsidR="000E298F" w:rsidRDefault="000E298F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  <w:highlight w:val="white"/>
        </w:rPr>
      </w:pPr>
    </w:p>
    <w:p w14:paraId="00CF4B0C" w14:textId="6C9277E0" w:rsidR="000E298F" w:rsidRPr="0028505A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28505A">
        <w:rPr>
          <w:rFonts w:ascii="Calibri" w:hAnsi="Calibri" w:cs="Calibri"/>
          <w:bCs/>
          <w:sz w:val="24"/>
          <w:szCs w:val="24"/>
        </w:rPr>
        <w:t xml:space="preserve">§ </w:t>
      </w:r>
      <w:r w:rsidR="00665FB8" w:rsidRPr="0028505A">
        <w:rPr>
          <w:rFonts w:ascii="Calibri" w:hAnsi="Calibri" w:cs="Calibri"/>
          <w:bCs/>
          <w:sz w:val="24"/>
          <w:szCs w:val="24"/>
        </w:rPr>
        <w:t>4</w:t>
      </w:r>
    </w:p>
    <w:p w14:paraId="388E67DD" w14:textId="1B96ED14" w:rsidR="000E298F" w:rsidRPr="002624FD" w:rsidRDefault="0048242D" w:rsidP="00834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>Nakládání se zárukami původu energie a jejich evidence</w:t>
      </w:r>
    </w:p>
    <w:p w14:paraId="4A336316" w14:textId="77777777" w:rsidR="000E298F" w:rsidRPr="00823CB6" w:rsidRDefault="000E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</w:rPr>
      </w:pPr>
    </w:p>
    <w:p w14:paraId="306D2466" w14:textId="2B4BA7C8" w:rsidR="000E298F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 w:rsidRPr="00823CB6">
        <w:rPr>
          <w:rFonts w:ascii="Calibri" w:hAnsi="Calibri" w:cs="Calibri"/>
          <w:color w:val="000000"/>
        </w:rPr>
        <w:t>(1) Vydání záruky původu</w:t>
      </w:r>
      <w:r w:rsidR="00087BA5">
        <w:rPr>
          <w:rFonts w:ascii="Calibri" w:hAnsi="Calibri" w:cs="Calibri"/>
          <w:color w:val="000000"/>
        </w:rPr>
        <w:t xml:space="preserve"> energie</w:t>
      </w:r>
      <w:r w:rsidRPr="00823CB6">
        <w:rPr>
          <w:rFonts w:ascii="Calibri" w:hAnsi="Calibri" w:cs="Calibri"/>
          <w:color w:val="000000"/>
        </w:rPr>
        <w:t xml:space="preserve">, její převod, uznání a uplatnění </w:t>
      </w:r>
      <w:r>
        <w:rPr>
          <w:rFonts w:ascii="Calibri" w:hAnsi="Calibri" w:cs="Calibri"/>
          <w:color w:val="000000"/>
          <w:highlight w:val="white"/>
        </w:rPr>
        <w:t>je možné</w:t>
      </w:r>
      <w:r w:rsidR="00665FB8">
        <w:rPr>
          <w:rFonts w:ascii="Calibri" w:hAnsi="Calibri" w:cs="Calibri"/>
          <w:color w:val="000000"/>
          <w:highlight w:val="white"/>
        </w:rPr>
        <w:t xml:space="preserve"> pouze</w:t>
      </w:r>
      <w:r>
        <w:rPr>
          <w:rFonts w:ascii="Calibri" w:hAnsi="Calibri" w:cs="Calibri"/>
          <w:color w:val="000000"/>
          <w:highlight w:val="white"/>
        </w:rPr>
        <w:t xml:space="preserve"> po založení účtu v evidenci záruk původu.</w:t>
      </w:r>
    </w:p>
    <w:p w14:paraId="661A3BFD" w14:textId="77777777" w:rsidR="000E298F" w:rsidRPr="00442058" w:rsidRDefault="000E298F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128798AE" w14:textId="6D6EC052" w:rsidR="003044DF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 w:rsidRPr="00442058">
        <w:rPr>
          <w:rFonts w:ascii="Calibri" w:hAnsi="Calibri" w:cs="Calibri"/>
          <w:color w:val="000000"/>
          <w:highlight w:val="white"/>
        </w:rPr>
        <w:t xml:space="preserve">(2) O záruku původu </w:t>
      </w:r>
      <w:r w:rsidR="00087BA5">
        <w:rPr>
          <w:rFonts w:ascii="Calibri" w:hAnsi="Calibri" w:cs="Calibri"/>
          <w:color w:val="000000"/>
          <w:highlight w:val="white"/>
        </w:rPr>
        <w:t xml:space="preserve">energie </w:t>
      </w:r>
      <w:r w:rsidRPr="00442058">
        <w:rPr>
          <w:rFonts w:ascii="Calibri" w:hAnsi="Calibri" w:cs="Calibri"/>
          <w:color w:val="000000"/>
          <w:highlight w:val="white"/>
        </w:rPr>
        <w:t xml:space="preserve">žádá výrobce </w:t>
      </w:r>
      <w:r w:rsidR="00442058">
        <w:rPr>
          <w:rFonts w:ascii="Calibri" w:hAnsi="Calibri" w:cs="Calibri"/>
          <w:color w:val="000000"/>
          <w:highlight w:val="white"/>
        </w:rPr>
        <w:t>energie</w:t>
      </w:r>
      <w:r w:rsidRPr="00442058">
        <w:rPr>
          <w:rFonts w:ascii="Calibri" w:hAnsi="Calibri" w:cs="Calibri"/>
          <w:color w:val="000000"/>
          <w:highlight w:val="white"/>
        </w:rPr>
        <w:t xml:space="preserve"> u operátora trhu elektronicky </w:t>
      </w:r>
      <w:r w:rsidR="0085616A">
        <w:rPr>
          <w:rFonts w:ascii="Calibri" w:hAnsi="Calibri" w:cs="Calibri"/>
          <w:color w:val="000000"/>
          <w:highlight w:val="white"/>
        </w:rPr>
        <w:t>na základě údajů</w:t>
      </w:r>
      <w:r w:rsidRPr="00442058">
        <w:rPr>
          <w:rFonts w:ascii="Calibri" w:hAnsi="Calibri" w:cs="Calibri"/>
          <w:color w:val="000000"/>
          <w:highlight w:val="white"/>
        </w:rPr>
        <w:t xml:space="preserve"> v</w:t>
      </w:r>
      <w:r w:rsidR="00797918">
        <w:rPr>
          <w:rFonts w:ascii="Calibri" w:hAnsi="Calibri" w:cs="Calibri"/>
          <w:color w:val="000000"/>
          <w:highlight w:val="white"/>
        </w:rPr>
        <w:t> </w:t>
      </w:r>
      <w:r w:rsidRPr="00442058">
        <w:rPr>
          <w:rFonts w:ascii="Calibri" w:hAnsi="Calibri" w:cs="Calibri"/>
          <w:color w:val="000000"/>
          <w:highlight w:val="white"/>
        </w:rPr>
        <w:t>příloze</w:t>
      </w:r>
      <w:r w:rsidR="00797918">
        <w:rPr>
          <w:rFonts w:ascii="Calibri" w:hAnsi="Calibri" w:cs="Calibri"/>
          <w:color w:val="000000"/>
          <w:highlight w:val="white"/>
        </w:rPr>
        <w:t xml:space="preserve"> č. 2</w:t>
      </w:r>
      <w:r w:rsidRPr="00442058">
        <w:rPr>
          <w:rFonts w:ascii="Calibri" w:hAnsi="Calibri" w:cs="Calibri"/>
          <w:color w:val="000000"/>
          <w:highlight w:val="white"/>
        </w:rPr>
        <w:t xml:space="preserve"> k této vyhlášce.</w:t>
      </w:r>
      <w:r w:rsidR="006454CC">
        <w:rPr>
          <w:rFonts w:ascii="Calibri" w:hAnsi="Calibri" w:cs="Calibri"/>
          <w:color w:val="000000"/>
          <w:highlight w:val="white"/>
        </w:rPr>
        <w:t xml:space="preserve"> V žádosti o vydání záruky původu může výrobce </w:t>
      </w:r>
      <w:r w:rsidR="00082BA8">
        <w:rPr>
          <w:rFonts w:ascii="Calibri" w:hAnsi="Calibri" w:cs="Calibri"/>
          <w:color w:val="000000"/>
          <w:highlight w:val="white"/>
        </w:rPr>
        <w:t xml:space="preserve">energie </w:t>
      </w:r>
      <w:r w:rsidR="006454CC">
        <w:rPr>
          <w:rFonts w:ascii="Calibri" w:hAnsi="Calibri" w:cs="Calibri"/>
          <w:color w:val="000000"/>
          <w:highlight w:val="white"/>
        </w:rPr>
        <w:t xml:space="preserve">požádat operátora trhu o automatické </w:t>
      </w:r>
      <w:r w:rsidR="006454CC" w:rsidRPr="006454CC">
        <w:rPr>
          <w:rFonts w:ascii="Calibri" w:hAnsi="Calibri" w:cs="Calibri"/>
          <w:color w:val="000000"/>
        </w:rPr>
        <w:t xml:space="preserve">vydávání maximálního dostupného množství záruk původu energie za </w:t>
      </w:r>
      <w:r w:rsidR="006454CC">
        <w:rPr>
          <w:rFonts w:ascii="Calibri" w:hAnsi="Calibri" w:cs="Calibri"/>
          <w:color w:val="000000"/>
        </w:rPr>
        <w:t>danou výrobnu energie za určené období</w:t>
      </w:r>
      <w:r w:rsidR="00082BA8">
        <w:rPr>
          <w:rFonts w:ascii="Calibri" w:hAnsi="Calibri" w:cs="Calibri"/>
          <w:color w:val="000000"/>
        </w:rPr>
        <w:t xml:space="preserve"> a </w:t>
      </w:r>
      <w:r w:rsidR="006454CC">
        <w:rPr>
          <w:rFonts w:ascii="Calibri" w:hAnsi="Calibri" w:cs="Calibri"/>
          <w:color w:val="000000"/>
        </w:rPr>
        <w:t xml:space="preserve">o </w:t>
      </w:r>
      <w:r w:rsidR="006454CC" w:rsidRPr="006454CC">
        <w:rPr>
          <w:rFonts w:ascii="Calibri" w:hAnsi="Calibri" w:cs="Calibri"/>
          <w:color w:val="000000"/>
        </w:rPr>
        <w:t xml:space="preserve">převádění </w:t>
      </w:r>
      <w:r w:rsidR="006454CC">
        <w:rPr>
          <w:rFonts w:ascii="Calibri" w:hAnsi="Calibri" w:cs="Calibri"/>
          <w:color w:val="000000"/>
        </w:rPr>
        <w:t xml:space="preserve">takto </w:t>
      </w:r>
      <w:r w:rsidR="006454CC" w:rsidRPr="006454CC">
        <w:rPr>
          <w:rFonts w:ascii="Calibri" w:hAnsi="Calibri" w:cs="Calibri"/>
          <w:color w:val="000000"/>
        </w:rPr>
        <w:t>automaticky vydávaných záruk původu energie na jiný účet v evidenci záruk původu</w:t>
      </w:r>
      <w:r w:rsidR="006454CC">
        <w:rPr>
          <w:rFonts w:ascii="Calibri" w:hAnsi="Calibri" w:cs="Calibri"/>
          <w:color w:val="000000"/>
        </w:rPr>
        <w:t xml:space="preserve">. Požadavek na automatické vydávání a převádění záruk původu dle předchozí věty může výrobce energie </w:t>
      </w:r>
      <w:r w:rsidR="00E84C2B">
        <w:rPr>
          <w:rFonts w:ascii="Calibri" w:hAnsi="Calibri" w:cs="Calibri"/>
          <w:color w:val="000000"/>
        </w:rPr>
        <w:t>kdykoliv ukončit</w:t>
      </w:r>
      <w:r w:rsidR="00C55A4F" w:rsidRPr="00C55A4F">
        <w:rPr>
          <w:rFonts w:ascii="Calibri" w:hAnsi="Calibri" w:cs="Calibri"/>
          <w:color w:val="000000"/>
        </w:rPr>
        <w:t xml:space="preserve"> </w:t>
      </w:r>
      <w:r w:rsidR="00C55A4F">
        <w:rPr>
          <w:rFonts w:ascii="Calibri" w:hAnsi="Calibri" w:cs="Calibri"/>
          <w:color w:val="000000"/>
        </w:rPr>
        <w:t>v evidenci záruk původu</w:t>
      </w:r>
      <w:r w:rsidR="00E84C2B">
        <w:rPr>
          <w:rFonts w:ascii="Calibri" w:hAnsi="Calibri" w:cs="Calibri"/>
          <w:color w:val="000000"/>
        </w:rPr>
        <w:t>.</w:t>
      </w:r>
      <w:r w:rsidRPr="00442058">
        <w:rPr>
          <w:rFonts w:ascii="Calibri" w:hAnsi="Calibri" w:cs="Calibri"/>
          <w:color w:val="000000"/>
          <w:highlight w:val="white"/>
        </w:rPr>
        <w:t xml:space="preserve"> </w:t>
      </w:r>
    </w:p>
    <w:p w14:paraId="0E4C786D" w14:textId="77777777" w:rsidR="003044DF" w:rsidRDefault="003044DF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177C3812" w14:textId="4992D49C" w:rsidR="000E298F" w:rsidRPr="00442058" w:rsidRDefault="003044DF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(3) </w:t>
      </w:r>
      <w:r w:rsidR="000552B7" w:rsidRPr="00442058">
        <w:rPr>
          <w:rFonts w:ascii="Calibri" w:hAnsi="Calibri" w:cs="Calibri"/>
          <w:color w:val="000000"/>
          <w:highlight w:val="white"/>
        </w:rPr>
        <w:t>Záruk</w:t>
      </w:r>
      <w:r w:rsidR="0016006E">
        <w:rPr>
          <w:rFonts w:ascii="Calibri" w:hAnsi="Calibri" w:cs="Calibri"/>
          <w:color w:val="000000"/>
          <w:highlight w:val="white"/>
        </w:rPr>
        <w:t>u</w:t>
      </w:r>
      <w:r w:rsidR="000552B7" w:rsidRPr="00442058">
        <w:rPr>
          <w:rFonts w:ascii="Calibri" w:hAnsi="Calibri" w:cs="Calibri"/>
          <w:color w:val="000000"/>
          <w:highlight w:val="white"/>
        </w:rPr>
        <w:t xml:space="preserve"> původu </w:t>
      </w:r>
      <w:r w:rsidR="0088719A">
        <w:rPr>
          <w:rFonts w:ascii="Calibri" w:hAnsi="Calibri" w:cs="Calibri"/>
          <w:color w:val="000000"/>
          <w:highlight w:val="white"/>
        </w:rPr>
        <w:t xml:space="preserve">elektřiny nebo </w:t>
      </w:r>
      <w:r w:rsidR="00384767">
        <w:rPr>
          <w:rFonts w:ascii="Calibri" w:hAnsi="Calibri" w:cs="Calibri"/>
          <w:color w:val="000000"/>
          <w:highlight w:val="white"/>
        </w:rPr>
        <w:t xml:space="preserve">záruku původu </w:t>
      </w:r>
      <w:proofErr w:type="spellStart"/>
      <w:r w:rsidR="0088719A">
        <w:rPr>
          <w:rFonts w:ascii="Calibri" w:hAnsi="Calibri" w:cs="Calibri"/>
          <w:color w:val="000000"/>
          <w:highlight w:val="white"/>
        </w:rPr>
        <w:t>biometanu</w:t>
      </w:r>
      <w:proofErr w:type="spellEnd"/>
      <w:r w:rsidR="0088719A">
        <w:rPr>
          <w:rFonts w:ascii="Calibri" w:hAnsi="Calibri" w:cs="Calibri"/>
          <w:color w:val="000000"/>
          <w:highlight w:val="white"/>
        </w:rPr>
        <w:t xml:space="preserve"> </w:t>
      </w:r>
      <w:r w:rsidR="000552B7" w:rsidRPr="00442058">
        <w:rPr>
          <w:rFonts w:ascii="Calibri" w:hAnsi="Calibri" w:cs="Calibri"/>
          <w:color w:val="000000"/>
          <w:highlight w:val="white"/>
        </w:rPr>
        <w:t>vydá</w:t>
      </w:r>
      <w:r w:rsidR="00660196">
        <w:rPr>
          <w:rFonts w:ascii="Calibri" w:hAnsi="Calibri" w:cs="Calibri"/>
          <w:color w:val="000000"/>
          <w:highlight w:val="white"/>
        </w:rPr>
        <w:t xml:space="preserve"> operátor trhu</w:t>
      </w:r>
      <w:r w:rsidR="000552B7" w:rsidRPr="00442058">
        <w:rPr>
          <w:rFonts w:ascii="Calibri" w:hAnsi="Calibri" w:cs="Calibri"/>
          <w:color w:val="000000"/>
          <w:highlight w:val="white"/>
        </w:rPr>
        <w:t xml:space="preserve"> </w:t>
      </w:r>
      <w:r w:rsidR="00797918">
        <w:rPr>
          <w:rFonts w:ascii="Calibri" w:hAnsi="Calibri" w:cs="Calibri"/>
          <w:color w:val="000000"/>
          <w:highlight w:val="white"/>
        </w:rPr>
        <w:t xml:space="preserve">nejdříve </w:t>
      </w:r>
      <w:r w:rsidR="000552B7" w:rsidRPr="00442058">
        <w:rPr>
          <w:rFonts w:ascii="Calibri" w:hAnsi="Calibri" w:cs="Calibri"/>
          <w:color w:val="000000"/>
          <w:highlight w:val="white"/>
        </w:rPr>
        <w:t xml:space="preserve">po ukončení měsíčního vypořádání odchylek podle </w:t>
      </w:r>
      <w:r w:rsidR="00C50746">
        <w:rPr>
          <w:rFonts w:ascii="Calibri" w:hAnsi="Calibri" w:cs="Calibri"/>
          <w:color w:val="000000"/>
          <w:highlight w:val="white"/>
        </w:rPr>
        <w:t xml:space="preserve">vyhlášky </w:t>
      </w:r>
      <w:r w:rsidR="00B3612E">
        <w:rPr>
          <w:rFonts w:ascii="Calibri" w:hAnsi="Calibri" w:cs="Calibri"/>
          <w:color w:val="000000"/>
          <w:highlight w:val="white"/>
        </w:rPr>
        <w:t>upravující</w:t>
      </w:r>
      <w:r w:rsidR="00C50746">
        <w:rPr>
          <w:rFonts w:ascii="Calibri" w:hAnsi="Calibri" w:cs="Calibri"/>
          <w:color w:val="000000"/>
          <w:highlight w:val="white"/>
        </w:rPr>
        <w:t xml:space="preserve"> pravidl</w:t>
      </w:r>
      <w:r w:rsidR="00B3612E">
        <w:rPr>
          <w:rFonts w:ascii="Calibri" w:hAnsi="Calibri" w:cs="Calibri"/>
          <w:color w:val="000000"/>
          <w:highlight w:val="white"/>
        </w:rPr>
        <w:t>a</w:t>
      </w:r>
      <w:r w:rsidR="00C50746">
        <w:rPr>
          <w:rFonts w:ascii="Calibri" w:hAnsi="Calibri" w:cs="Calibri"/>
          <w:color w:val="000000"/>
          <w:highlight w:val="white"/>
        </w:rPr>
        <w:t xml:space="preserve"> trhu s elektřinou </w:t>
      </w:r>
      <w:r w:rsidR="00B3612E">
        <w:rPr>
          <w:rFonts w:ascii="Calibri" w:hAnsi="Calibri" w:cs="Calibri"/>
          <w:color w:val="000000"/>
          <w:highlight w:val="white"/>
        </w:rPr>
        <w:t>nebo</w:t>
      </w:r>
      <w:r w:rsidR="00C50746">
        <w:rPr>
          <w:rFonts w:ascii="Calibri" w:hAnsi="Calibri" w:cs="Calibri"/>
          <w:color w:val="000000"/>
          <w:highlight w:val="white"/>
        </w:rPr>
        <w:t xml:space="preserve"> pravidl</w:t>
      </w:r>
      <w:r w:rsidR="00B3612E">
        <w:rPr>
          <w:rFonts w:ascii="Calibri" w:hAnsi="Calibri" w:cs="Calibri"/>
          <w:color w:val="000000"/>
          <w:highlight w:val="white"/>
        </w:rPr>
        <w:t>a</w:t>
      </w:r>
      <w:r w:rsidR="00C50746">
        <w:rPr>
          <w:rFonts w:ascii="Calibri" w:hAnsi="Calibri" w:cs="Calibri"/>
          <w:color w:val="000000"/>
          <w:highlight w:val="white"/>
        </w:rPr>
        <w:t xml:space="preserve"> trhu s plynem</w:t>
      </w:r>
      <w:r w:rsidR="000552B7" w:rsidRPr="00442058">
        <w:rPr>
          <w:rFonts w:ascii="Calibri" w:hAnsi="Calibri" w:cs="Calibri"/>
          <w:color w:val="000000"/>
          <w:highlight w:val="white"/>
        </w:rPr>
        <w:t>.</w:t>
      </w:r>
    </w:p>
    <w:p w14:paraId="137FD83E" w14:textId="77777777" w:rsidR="000E298F" w:rsidRPr="00442058" w:rsidRDefault="000E298F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53C0B8A5" w14:textId="4535E4C7" w:rsidR="000E298F" w:rsidRPr="00823CB6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white"/>
        </w:rPr>
        <w:t>(</w:t>
      </w:r>
      <w:r w:rsidR="003044DF">
        <w:rPr>
          <w:rFonts w:ascii="Calibri" w:hAnsi="Calibri" w:cs="Calibri"/>
          <w:color w:val="000000"/>
          <w:highlight w:val="white"/>
        </w:rPr>
        <w:t>4</w:t>
      </w:r>
      <w:r>
        <w:rPr>
          <w:rFonts w:ascii="Calibri" w:hAnsi="Calibri" w:cs="Calibri"/>
          <w:color w:val="000000"/>
          <w:highlight w:val="white"/>
        </w:rPr>
        <w:t xml:space="preserve">) Převod </w:t>
      </w:r>
      <w:r w:rsidRPr="00823CB6">
        <w:rPr>
          <w:rFonts w:ascii="Calibri" w:hAnsi="Calibri" w:cs="Calibri"/>
          <w:color w:val="000000"/>
        </w:rPr>
        <w:t xml:space="preserve">záruky původu </w:t>
      </w:r>
      <w:r w:rsidR="00927F80">
        <w:rPr>
          <w:rFonts w:ascii="Calibri" w:hAnsi="Calibri" w:cs="Calibri"/>
          <w:color w:val="000000"/>
        </w:rPr>
        <w:t xml:space="preserve">energie </w:t>
      </w:r>
      <w:r w:rsidRPr="00823CB6">
        <w:rPr>
          <w:rFonts w:ascii="Calibri" w:hAnsi="Calibri" w:cs="Calibri"/>
          <w:color w:val="000000"/>
        </w:rPr>
        <w:t xml:space="preserve">realizuje </w:t>
      </w:r>
      <w:r w:rsidR="00660196">
        <w:rPr>
          <w:rFonts w:ascii="Calibri" w:hAnsi="Calibri" w:cs="Calibri"/>
          <w:color w:val="000000"/>
        </w:rPr>
        <w:t xml:space="preserve">operátor trhu </w:t>
      </w:r>
      <w:r w:rsidRPr="00823CB6">
        <w:rPr>
          <w:rFonts w:ascii="Calibri" w:hAnsi="Calibri" w:cs="Calibri"/>
          <w:color w:val="000000"/>
        </w:rPr>
        <w:t>prostřednictvím evidence záruk původu</w:t>
      </w:r>
      <w:r w:rsidR="004A4C27">
        <w:rPr>
          <w:rFonts w:ascii="Calibri" w:hAnsi="Calibri" w:cs="Calibri"/>
          <w:color w:val="000000"/>
        </w:rPr>
        <w:t xml:space="preserve"> na základě žádosti </w:t>
      </w:r>
      <w:r w:rsidR="00C32ADC">
        <w:rPr>
          <w:rFonts w:ascii="Calibri" w:hAnsi="Calibri" w:cs="Calibri"/>
          <w:color w:val="000000"/>
        </w:rPr>
        <w:t xml:space="preserve">držitele účtu </w:t>
      </w:r>
      <w:r w:rsidR="004A4C27">
        <w:rPr>
          <w:rFonts w:ascii="Calibri" w:hAnsi="Calibri" w:cs="Calibri"/>
          <w:color w:val="000000"/>
        </w:rPr>
        <w:t>o převod záruk</w:t>
      </w:r>
      <w:r w:rsidR="00742C44">
        <w:rPr>
          <w:rFonts w:ascii="Calibri" w:hAnsi="Calibri" w:cs="Calibri"/>
          <w:color w:val="000000"/>
        </w:rPr>
        <w:t>y</w:t>
      </w:r>
      <w:r w:rsidR="004A4C27">
        <w:rPr>
          <w:rFonts w:ascii="Calibri" w:hAnsi="Calibri" w:cs="Calibri"/>
          <w:color w:val="000000"/>
        </w:rPr>
        <w:t xml:space="preserve"> původu energie</w:t>
      </w:r>
      <w:r w:rsidR="006E13DA">
        <w:rPr>
          <w:rFonts w:ascii="Calibri" w:hAnsi="Calibri" w:cs="Calibri"/>
          <w:color w:val="000000"/>
        </w:rPr>
        <w:t>, která obsahuje údaje</w:t>
      </w:r>
      <w:r w:rsidR="00742C44">
        <w:rPr>
          <w:rFonts w:ascii="Calibri" w:hAnsi="Calibri" w:cs="Calibri"/>
          <w:color w:val="000000"/>
        </w:rPr>
        <w:t xml:space="preserve"> podle </w:t>
      </w:r>
      <w:r w:rsidR="006E13DA">
        <w:rPr>
          <w:rFonts w:ascii="Calibri" w:hAnsi="Calibri" w:cs="Calibri"/>
          <w:color w:val="000000"/>
        </w:rPr>
        <w:t xml:space="preserve">přílohy </w:t>
      </w:r>
      <w:r w:rsidR="00742C44">
        <w:rPr>
          <w:rFonts w:ascii="Calibri" w:hAnsi="Calibri" w:cs="Calibri"/>
          <w:color w:val="000000"/>
        </w:rPr>
        <w:t>č. 3 k této vyhlášce</w:t>
      </w:r>
      <w:r w:rsidRPr="00823CB6">
        <w:rPr>
          <w:rFonts w:ascii="Calibri" w:hAnsi="Calibri" w:cs="Calibri"/>
          <w:color w:val="000000"/>
        </w:rPr>
        <w:t>.</w:t>
      </w:r>
    </w:p>
    <w:p w14:paraId="247C6AD2" w14:textId="1CB1115B" w:rsidR="000E298F" w:rsidRDefault="000E298F" w:rsidP="00811C2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23FE0B06" w14:textId="1298B47F" w:rsidR="000E298F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  <w:r w:rsidRPr="00A27834">
        <w:rPr>
          <w:rFonts w:ascii="Calibri" w:hAnsi="Calibri" w:cs="Calibri"/>
          <w:color w:val="000000"/>
          <w:highlight w:val="white"/>
        </w:rPr>
        <w:t>(</w:t>
      </w:r>
      <w:r w:rsidR="003044DF">
        <w:rPr>
          <w:rFonts w:ascii="Calibri" w:hAnsi="Calibri" w:cs="Calibri"/>
          <w:color w:val="000000"/>
          <w:highlight w:val="white"/>
        </w:rPr>
        <w:t>5</w:t>
      </w:r>
      <w:r w:rsidRPr="00A27834">
        <w:rPr>
          <w:rFonts w:ascii="Calibri" w:hAnsi="Calibri" w:cs="Calibri"/>
          <w:color w:val="000000"/>
          <w:highlight w:val="white"/>
        </w:rPr>
        <w:t>) Dojde-li ke změně údajů v systému operátora trhu, na jejichž základě byly vydány záruky původu</w:t>
      </w:r>
      <w:r w:rsidR="001950FF">
        <w:rPr>
          <w:rFonts w:ascii="Calibri" w:hAnsi="Calibri" w:cs="Calibri"/>
          <w:color w:val="000000"/>
          <w:highlight w:val="white"/>
        </w:rPr>
        <w:t xml:space="preserve"> energie</w:t>
      </w:r>
      <w:r w:rsidRPr="00A27834">
        <w:rPr>
          <w:rFonts w:ascii="Calibri" w:hAnsi="Calibri" w:cs="Calibri"/>
          <w:color w:val="000000"/>
          <w:highlight w:val="white"/>
        </w:rPr>
        <w:t>, operátor trhu upraví množství záruk původu</w:t>
      </w:r>
      <w:r w:rsidR="001950FF">
        <w:rPr>
          <w:rFonts w:ascii="Calibri" w:hAnsi="Calibri" w:cs="Calibri"/>
          <w:color w:val="000000"/>
          <w:highlight w:val="white"/>
        </w:rPr>
        <w:t xml:space="preserve"> energie</w:t>
      </w:r>
      <w:r w:rsidR="006546B1" w:rsidRPr="006546B1">
        <w:rPr>
          <w:rFonts w:ascii="Calibri" w:hAnsi="Calibri" w:cs="Calibri"/>
          <w:color w:val="000000"/>
        </w:rPr>
        <w:t>, o jejichž vydání může výrobce energie požádat.</w:t>
      </w:r>
    </w:p>
    <w:p w14:paraId="3D4D0F84" w14:textId="5059020F" w:rsidR="006C19CD" w:rsidRDefault="006C19CD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71589FA6" w14:textId="41F3D05A" w:rsidR="006C19CD" w:rsidRPr="000A0DD7" w:rsidRDefault="006C19CD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>(</w:t>
      </w:r>
      <w:r w:rsidR="003044DF" w:rsidRPr="000A0DD7">
        <w:rPr>
          <w:rFonts w:ascii="Calibri" w:hAnsi="Calibri" w:cs="Calibri"/>
          <w:color w:val="000000"/>
          <w:highlight w:val="white"/>
          <w:u w:val="single"/>
        </w:rPr>
        <w:t>6</w:t>
      </w: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) Záruka původu </w:t>
      </w:r>
      <w:r w:rsidR="001B119F" w:rsidRPr="000A0DD7">
        <w:rPr>
          <w:rFonts w:ascii="Calibri" w:hAnsi="Calibri" w:cs="Calibri"/>
          <w:color w:val="000000"/>
          <w:highlight w:val="white"/>
          <w:u w:val="single"/>
        </w:rPr>
        <w:t xml:space="preserve">energie </w:t>
      </w: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obsahuje </w:t>
      </w:r>
    </w:p>
    <w:p w14:paraId="6FF1909F" w14:textId="77777777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>a) označení, název a umístění výrobny energie,</w:t>
      </w:r>
    </w:p>
    <w:p w14:paraId="21462491" w14:textId="0497D7E8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b) informaci o tom, zda se záruka původu </w:t>
      </w:r>
      <w:r w:rsidR="001B119F" w:rsidRPr="000A0DD7">
        <w:rPr>
          <w:rFonts w:ascii="Calibri" w:hAnsi="Calibri" w:cs="Calibri"/>
          <w:color w:val="000000"/>
          <w:highlight w:val="white"/>
          <w:u w:val="single"/>
        </w:rPr>
        <w:t xml:space="preserve">energie </w:t>
      </w: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vztahuje na elektřinu, </w:t>
      </w:r>
      <w:proofErr w:type="spellStart"/>
      <w:r w:rsidRPr="000A0DD7">
        <w:rPr>
          <w:rFonts w:ascii="Calibri" w:hAnsi="Calibri" w:cs="Calibri"/>
          <w:color w:val="000000"/>
          <w:highlight w:val="white"/>
          <w:u w:val="single"/>
        </w:rPr>
        <w:t>biometan</w:t>
      </w:r>
      <w:proofErr w:type="spellEnd"/>
      <w:r w:rsidR="00A015F2" w:rsidRPr="000A0DD7">
        <w:rPr>
          <w:rFonts w:ascii="Calibri" w:hAnsi="Calibri" w:cs="Calibri"/>
          <w:color w:val="000000"/>
          <w:highlight w:val="white"/>
          <w:u w:val="single"/>
        </w:rPr>
        <w:t xml:space="preserve">, pokročilý </w:t>
      </w:r>
      <w:proofErr w:type="spellStart"/>
      <w:r w:rsidR="00A015F2" w:rsidRPr="000A0DD7">
        <w:rPr>
          <w:rFonts w:ascii="Calibri" w:hAnsi="Calibri" w:cs="Calibri"/>
          <w:color w:val="000000"/>
          <w:highlight w:val="white"/>
          <w:u w:val="single"/>
        </w:rPr>
        <w:t>biometan</w:t>
      </w:r>
      <w:proofErr w:type="spellEnd"/>
      <w:r w:rsidRPr="000A0DD7">
        <w:rPr>
          <w:rFonts w:ascii="Calibri" w:hAnsi="Calibri" w:cs="Calibri"/>
          <w:color w:val="000000"/>
          <w:highlight w:val="white"/>
          <w:u w:val="single"/>
        </w:rPr>
        <w:t>, teplo nebo vodík,</w:t>
      </w:r>
    </w:p>
    <w:p w14:paraId="1AF58B72" w14:textId="77777777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c) primární </w:t>
      </w:r>
      <w:r w:rsidRPr="000A0DD7">
        <w:rPr>
          <w:rFonts w:ascii="Calibri" w:hAnsi="Calibri" w:cs="Calibri"/>
          <w:color w:val="000000"/>
          <w:u w:val="single"/>
        </w:rPr>
        <w:t>zdroj energie a typ výrobny energie,</w:t>
      </w:r>
    </w:p>
    <w:p w14:paraId="58F353CD" w14:textId="59267CAC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u w:val="single"/>
        </w:rPr>
      </w:pPr>
      <w:r w:rsidRPr="000A0DD7">
        <w:rPr>
          <w:rFonts w:ascii="Calibri" w:hAnsi="Calibri" w:cs="Calibri"/>
          <w:color w:val="000000"/>
          <w:u w:val="single"/>
        </w:rPr>
        <w:t xml:space="preserve">d) instalovaný 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nebo energetický </w:t>
      </w:r>
      <w:r w:rsidRPr="000A0DD7">
        <w:rPr>
          <w:rFonts w:ascii="Calibri" w:hAnsi="Calibri" w:cs="Calibri"/>
          <w:color w:val="000000"/>
          <w:u w:val="single"/>
        </w:rPr>
        <w:t>výkon výrobny energie,</w:t>
      </w:r>
    </w:p>
    <w:p w14:paraId="09E2D2F1" w14:textId="4A37B365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u w:val="single"/>
        </w:rPr>
      </w:pPr>
      <w:r w:rsidRPr="000A0DD7">
        <w:rPr>
          <w:rFonts w:ascii="Calibri" w:hAnsi="Calibri" w:cs="Calibri"/>
          <w:color w:val="000000"/>
          <w:u w:val="single"/>
        </w:rPr>
        <w:t xml:space="preserve">e) datum </w:t>
      </w:r>
      <w:r w:rsidR="00003505" w:rsidRPr="000A0DD7">
        <w:rPr>
          <w:rFonts w:ascii="Calibri" w:hAnsi="Calibri" w:cs="Calibri"/>
          <w:color w:val="000000"/>
          <w:u w:val="single"/>
        </w:rPr>
        <w:t>zprovoznění</w:t>
      </w:r>
      <w:r w:rsidRPr="000A0DD7">
        <w:rPr>
          <w:rFonts w:ascii="Calibri" w:hAnsi="Calibri" w:cs="Calibri"/>
          <w:color w:val="000000"/>
          <w:u w:val="single"/>
        </w:rPr>
        <w:t xml:space="preserve"> výrobny energie</w:t>
      </w:r>
      <w:r w:rsidR="00902221" w:rsidRPr="000A0DD7">
        <w:rPr>
          <w:rFonts w:ascii="Calibri" w:hAnsi="Calibri" w:cs="Calibri"/>
          <w:color w:val="000000"/>
          <w:u w:val="single"/>
        </w:rPr>
        <w:t xml:space="preserve">, kterým </w:t>
      </w:r>
      <w:r w:rsidR="00E33718" w:rsidRPr="000A0DD7">
        <w:rPr>
          <w:rFonts w:ascii="Calibri" w:hAnsi="Calibri" w:cs="Calibri"/>
          <w:color w:val="000000"/>
          <w:u w:val="single"/>
        </w:rPr>
        <w:t>je</w:t>
      </w:r>
      <w:r w:rsidR="00902221" w:rsidRPr="000A0DD7">
        <w:rPr>
          <w:rFonts w:ascii="Calibri" w:hAnsi="Calibri" w:cs="Calibri"/>
          <w:color w:val="000000"/>
          <w:u w:val="single"/>
        </w:rPr>
        <w:t xml:space="preserve"> 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datum uvedení </w:t>
      </w:r>
      <w:r w:rsidR="00902221" w:rsidRPr="000A0DD7">
        <w:rPr>
          <w:rFonts w:ascii="Calibri" w:hAnsi="Calibri" w:cs="Calibri"/>
          <w:color w:val="000000"/>
          <w:u w:val="single"/>
        </w:rPr>
        <w:t xml:space="preserve">výrobny energie </w:t>
      </w:r>
      <w:r w:rsidR="00660196" w:rsidRPr="000A0DD7">
        <w:rPr>
          <w:rFonts w:ascii="Calibri" w:hAnsi="Calibri" w:cs="Calibri"/>
          <w:color w:val="000000"/>
          <w:u w:val="single"/>
        </w:rPr>
        <w:t>do provozu evidované v systému operátora trhu</w:t>
      </w:r>
      <w:r w:rsidR="00902221" w:rsidRPr="000A0DD7">
        <w:rPr>
          <w:rFonts w:ascii="Calibri" w:hAnsi="Calibri" w:cs="Calibri"/>
          <w:color w:val="000000"/>
          <w:u w:val="single"/>
        </w:rPr>
        <w:t xml:space="preserve"> nebo </w:t>
      </w:r>
      <w:r w:rsidR="00C00EA2" w:rsidRPr="000A0DD7">
        <w:rPr>
          <w:rFonts w:ascii="Calibri" w:hAnsi="Calibri" w:cs="Calibri"/>
          <w:color w:val="000000"/>
          <w:u w:val="single"/>
        </w:rPr>
        <w:t>v případě výrobn</w:t>
      </w:r>
      <w:r w:rsidR="00902221" w:rsidRPr="000A0DD7">
        <w:rPr>
          <w:rFonts w:ascii="Calibri" w:hAnsi="Calibri" w:cs="Calibri"/>
          <w:color w:val="000000"/>
          <w:u w:val="single"/>
        </w:rPr>
        <w:t>y</w:t>
      </w:r>
      <w:r w:rsidR="00C00EA2" w:rsidRPr="000A0DD7">
        <w:rPr>
          <w:rFonts w:ascii="Calibri" w:hAnsi="Calibri" w:cs="Calibri"/>
          <w:color w:val="000000"/>
          <w:u w:val="single"/>
        </w:rPr>
        <w:t xml:space="preserve"> elektřiny s více zdroji elektřiny datum uvedení do provozu prvního zdroje elektřiny; </w:t>
      </w:r>
      <w:r w:rsidR="00902221" w:rsidRPr="000A0DD7">
        <w:rPr>
          <w:rFonts w:ascii="Calibri" w:hAnsi="Calibri" w:cs="Calibri"/>
          <w:color w:val="000000"/>
          <w:u w:val="single"/>
        </w:rPr>
        <w:t>není-li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 datum uvedení do provozu výrobn</w:t>
      </w:r>
      <w:r w:rsidR="00902221" w:rsidRPr="000A0DD7">
        <w:rPr>
          <w:rFonts w:ascii="Calibri" w:hAnsi="Calibri" w:cs="Calibri"/>
          <w:color w:val="000000"/>
          <w:u w:val="single"/>
        </w:rPr>
        <w:t>y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 energie v systému operátora trhu </w:t>
      </w:r>
      <w:r w:rsidR="00902221" w:rsidRPr="000A0DD7">
        <w:rPr>
          <w:rFonts w:ascii="Calibri" w:hAnsi="Calibri" w:cs="Calibri"/>
          <w:color w:val="000000"/>
          <w:u w:val="single"/>
        </w:rPr>
        <w:t>evidováno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, </w:t>
      </w:r>
      <w:r w:rsidR="00E33718" w:rsidRPr="000A0DD7">
        <w:rPr>
          <w:rFonts w:ascii="Calibri" w:hAnsi="Calibri" w:cs="Calibri"/>
          <w:color w:val="000000"/>
          <w:u w:val="single"/>
        </w:rPr>
        <w:t xml:space="preserve">jedná 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se </w:t>
      </w:r>
      <w:r w:rsidR="00E33718" w:rsidRPr="000A0DD7">
        <w:rPr>
          <w:rFonts w:ascii="Calibri" w:hAnsi="Calibri" w:cs="Calibri"/>
          <w:color w:val="000000"/>
          <w:u w:val="single"/>
        </w:rPr>
        <w:t xml:space="preserve">o </w:t>
      </w:r>
      <w:r w:rsidR="00660196" w:rsidRPr="000A0DD7">
        <w:rPr>
          <w:rFonts w:ascii="Calibri" w:hAnsi="Calibri" w:cs="Calibri"/>
          <w:color w:val="000000"/>
          <w:u w:val="single"/>
        </w:rPr>
        <w:t xml:space="preserve">datum zahájení </w:t>
      </w:r>
      <w:r w:rsidR="009F5BB8">
        <w:rPr>
          <w:rFonts w:ascii="Calibri" w:hAnsi="Calibri" w:cs="Calibri"/>
          <w:color w:val="000000"/>
          <w:u w:val="single"/>
        </w:rPr>
        <w:t xml:space="preserve">licencované činnosti pro danou výrobu energie v případě výrobny elektřiny, výrobny tepla a výrobny </w:t>
      </w:r>
      <w:proofErr w:type="spellStart"/>
      <w:r w:rsidR="009F5BB8">
        <w:rPr>
          <w:rFonts w:ascii="Calibri" w:hAnsi="Calibri" w:cs="Calibri"/>
          <w:color w:val="000000"/>
          <w:u w:val="single"/>
        </w:rPr>
        <w:t>biometanu</w:t>
      </w:r>
      <w:proofErr w:type="spellEnd"/>
      <w:r w:rsidR="009F5BB8">
        <w:rPr>
          <w:rFonts w:ascii="Calibri" w:hAnsi="Calibri" w:cs="Calibri"/>
          <w:color w:val="000000"/>
          <w:u w:val="single"/>
        </w:rPr>
        <w:t xml:space="preserve"> a zahájení výroby energie v případě výrobny vodíku</w:t>
      </w:r>
      <w:r w:rsidRPr="000A0DD7">
        <w:rPr>
          <w:rFonts w:ascii="Calibri" w:hAnsi="Calibri" w:cs="Calibri"/>
          <w:color w:val="000000"/>
          <w:u w:val="single"/>
        </w:rPr>
        <w:t>,</w:t>
      </w:r>
    </w:p>
    <w:p w14:paraId="5DC31781" w14:textId="4B976ADB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u w:val="single"/>
        </w:rPr>
      </w:pPr>
      <w:r w:rsidRPr="000A0DD7">
        <w:rPr>
          <w:rFonts w:ascii="Calibri" w:hAnsi="Calibri" w:cs="Calibri"/>
          <w:color w:val="000000"/>
          <w:u w:val="single"/>
        </w:rPr>
        <w:t>f) využití investiční podpory nebo jiné formy podpory</w:t>
      </w:r>
      <w:r w:rsidR="00FA43A3">
        <w:rPr>
          <w:rFonts w:ascii="Calibri" w:hAnsi="Calibri" w:cs="Calibri"/>
          <w:color w:val="000000"/>
          <w:u w:val="single"/>
        </w:rPr>
        <w:t xml:space="preserve"> </w:t>
      </w:r>
      <w:r w:rsidRPr="000A0DD7">
        <w:rPr>
          <w:rFonts w:ascii="Calibri" w:hAnsi="Calibri" w:cs="Calibri"/>
          <w:color w:val="000000"/>
          <w:u w:val="single"/>
        </w:rPr>
        <w:t>a rozsah těchto podpor</w:t>
      </w:r>
      <w:r w:rsidR="00082BA8">
        <w:rPr>
          <w:rFonts w:ascii="Calibri" w:hAnsi="Calibri" w:cs="Calibri"/>
          <w:color w:val="000000"/>
          <w:u w:val="single"/>
        </w:rPr>
        <w:t xml:space="preserve"> </w:t>
      </w:r>
      <w:r w:rsidR="00281BAA">
        <w:rPr>
          <w:rFonts w:ascii="Calibri" w:hAnsi="Calibri" w:cs="Calibri"/>
          <w:color w:val="000000"/>
          <w:u w:val="single"/>
        </w:rPr>
        <w:t>na</w:t>
      </w:r>
      <w:r w:rsidR="00281BAA" w:rsidRPr="00082BA8">
        <w:rPr>
          <w:rFonts w:ascii="Calibri" w:hAnsi="Calibri" w:cs="Calibri"/>
          <w:color w:val="000000"/>
          <w:u w:val="single"/>
        </w:rPr>
        <w:t xml:space="preserve"> výstavb</w:t>
      </w:r>
      <w:r w:rsidR="00281BAA">
        <w:rPr>
          <w:rFonts w:ascii="Calibri" w:hAnsi="Calibri" w:cs="Calibri"/>
          <w:color w:val="000000"/>
          <w:u w:val="single"/>
        </w:rPr>
        <w:t>u</w:t>
      </w:r>
      <w:r w:rsidR="00281BAA" w:rsidRPr="00082BA8">
        <w:rPr>
          <w:rFonts w:ascii="Calibri" w:hAnsi="Calibri" w:cs="Calibri"/>
          <w:color w:val="000000"/>
          <w:u w:val="single"/>
        </w:rPr>
        <w:t xml:space="preserve"> </w:t>
      </w:r>
      <w:r w:rsidR="00281BAA">
        <w:rPr>
          <w:rFonts w:ascii="Calibri" w:hAnsi="Calibri" w:cs="Calibri"/>
          <w:color w:val="000000"/>
          <w:u w:val="single"/>
        </w:rPr>
        <w:t>nebo modernizaci výrobny energie</w:t>
      </w:r>
      <w:r w:rsidRPr="000A0DD7">
        <w:rPr>
          <w:rFonts w:ascii="Calibri" w:hAnsi="Calibri" w:cs="Calibri"/>
          <w:color w:val="000000"/>
          <w:u w:val="single"/>
        </w:rPr>
        <w:t>,</w:t>
      </w:r>
    </w:p>
    <w:p w14:paraId="2069934C" w14:textId="47FD0CCC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u w:val="single"/>
        </w:rPr>
      </w:pPr>
      <w:r w:rsidRPr="000A0DD7">
        <w:rPr>
          <w:rFonts w:ascii="Calibri" w:hAnsi="Calibri" w:cs="Calibri"/>
          <w:color w:val="000000"/>
          <w:u w:val="single"/>
        </w:rPr>
        <w:t>g) časové období výroby energie, na které se vztahuje vydaná záruka původu</w:t>
      </w:r>
      <w:r w:rsidR="00E33718" w:rsidRPr="000A0DD7">
        <w:rPr>
          <w:rFonts w:ascii="Calibri" w:hAnsi="Calibri" w:cs="Calibri"/>
          <w:color w:val="000000"/>
          <w:u w:val="single"/>
        </w:rPr>
        <w:t xml:space="preserve"> energie</w:t>
      </w:r>
      <w:r w:rsidRPr="000A0DD7">
        <w:rPr>
          <w:rFonts w:ascii="Calibri" w:hAnsi="Calibri" w:cs="Calibri"/>
          <w:color w:val="000000"/>
          <w:u w:val="single"/>
        </w:rPr>
        <w:t>,</w:t>
      </w:r>
    </w:p>
    <w:p w14:paraId="0D447F83" w14:textId="6972155F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u w:val="single"/>
        </w:rPr>
        <w:t xml:space="preserve">h) datum a zemi </w:t>
      </w:r>
      <w:r w:rsidRPr="000A0DD7">
        <w:rPr>
          <w:rFonts w:ascii="Calibri" w:hAnsi="Calibri" w:cs="Calibri"/>
          <w:color w:val="000000"/>
          <w:highlight w:val="white"/>
          <w:u w:val="single"/>
        </w:rPr>
        <w:t>vydání záruky původu</w:t>
      </w:r>
      <w:r w:rsidR="00E33718" w:rsidRPr="000A0DD7">
        <w:rPr>
          <w:rFonts w:ascii="Calibri" w:hAnsi="Calibri" w:cs="Calibri"/>
          <w:color w:val="000000"/>
          <w:highlight w:val="white"/>
          <w:u w:val="single"/>
        </w:rPr>
        <w:t xml:space="preserve"> energie</w:t>
      </w:r>
      <w:r w:rsidRPr="000A0DD7">
        <w:rPr>
          <w:rFonts w:ascii="Calibri" w:hAnsi="Calibri" w:cs="Calibri"/>
          <w:color w:val="000000"/>
          <w:highlight w:val="white"/>
          <w:u w:val="single"/>
        </w:rPr>
        <w:t>,</w:t>
      </w:r>
    </w:p>
    <w:p w14:paraId="17DC8136" w14:textId="14DF0C90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>i) jedinečné identifikační číslo vydané záruky původu</w:t>
      </w:r>
      <w:r w:rsidR="00E33718" w:rsidRPr="000A0DD7">
        <w:rPr>
          <w:rFonts w:ascii="Calibri" w:hAnsi="Calibri" w:cs="Calibri"/>
          <w:color w:val="000000"/>
          <w:highlight w:val="white"/>
          <w:u w:val="single"/>
        </w:rPr>
        <w:t xml:space="preserve"> energie</w:t>
      </w:r>
      <w:r w:rsidRPr="000A0DD7">
        <w:rPr>
          <w:rFonts w:ascii="Calibri" w:hAnsi="Calibri" w:cs="Calibri"/>
          <w:color w:val="000000"/>
          <w:highlight w:val="white"/>
          <w:u w:val="single"/>
        </w:rPr>
        <w:t xml:space="preserve"> a</w:t>
      </w:r>
    </w:p>
    <w:p w14:paraId="01B0E1C1" w14:textId="38EBDA1C" w:rsidR="006C19CD" w:rsidRPr="000A0DD7" w:rsidRDefault="006C19CD" w:rsidP="00082B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0A0DD7">
        <w:rPr>
          <w:rFonts w:ascii="Calibri" w:hAnsi="Calibri" w:cs="Calibri"/>
          <w:color w:val="000000"/>
          <w:highlight w:val="white"/>
          <w:u w:val="single"/>
        </w:rPr>
        <w:t>j) množství energie, na které je vydaná záruka původu</w:t>
      </w:r>
      <w:r w:rsidR="00E33718" w:rsidRPr="000A0DD7">
        <w:rPr>
          <w:rFonts w:ascii="Calibri" w:hAnsi="Calibri" w:cs="Calibri"/>
          <w:color w:val="000000"/>
          <w:highlight w:val="white"/>
          <w:u w:val="single"/>
        </w:rPr>
        <w:t xml:space="preserve"> energie</w:t>
      </w:r>
      <w:r w:rsidRPr="000A0DD7">
        <w:rPr>
          <w:rFonts w:ascii="Calibri" w:hAnsi="Calibri" w:cs="Calibri"/>
          <w:color w:val="000000"/>
          <w:highlight w:val="white"/>
          <w:u w:val="single"/>
        </w:rPr>
        <w:t>.</w:t>
      </w:r>
    </w:p>
    <w:p w14:paraId="63F9B6A0" w14:textId="77777777" w:rsidR="000E298F" w:rsidRDefault="000E298F" w:rsidP="00082B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  <w:highlight w:val="white"/>
        </w:rPr>
      </w:pPr>
    </w:p>
    <w:p w14:paraId="4CBE7E7B" w14:textId="77777777" w:rsidR="000A0DD7" w:rsidRPr="00CA353E" w:rsidRDefault="000A0DD7" w:rsidP="000A0DD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u w:val="single"/>
        </w:rPr>
      </w:pPr>
      <w:r w:rsidRPr="00CA353E">
        <w:rPr>
          <w:rFonts w:cstheme="minorHAnsi"/>
          <w:u w:val="single"/>
        </w:rPr>
        <w:t xml:space="preserve">CELEX </w:t>
      </w:r>
      <w:r w:rsidRPr="00CA353E">
        <w:t>32018L2001</w:t>
      </w:r>
    </w:p>
    <w:p w14:paraId="491AE611" w14:textId="0AEB442E" w:rsidR="000A0DD7" w:rsidRDefault="000A0DD7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7EA34C68" w14:textId="59B73EB8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65EE0C4E" w14:textId="785B0903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5775C1E2" w14:textId="5B9BD670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047E70A4" w14:textId="01B3F0EA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6F2DF05C" w14:textId="506AF1D5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31CC6540" w14:textId="09551F2C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21998313" w14:textId="19462A33" w:rsidR="00281BAA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33CDA624" w14:textId="77777777" w:rsidR="00281BAA" w:rsidRPr="00A27834" w:rsidRDefault="00281BAA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77D1C28F" w14:textId="4521F0D8" w:rsidR="00B83AE9" w:rsidRDefault="00B83AE9" w:rsidP="00F93C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highlight w:val="white"/>
        </w:rPr>
      </w:pPr>
    </w:p>
    <w:p w14:paraId="50E4AA5D" w14:textId="05C9CD0C" w:rsidR="00B83AE9" w:rsidRPr="0028505A" w:rsidRDefault="00B83AE9" w:rsidP="00B8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  <w:highlight w:val="white"/>
        </w:rPr>
      </w:pPr>
      <w:r w:rsidRPr="0028505A">
        <w:rPr>
          <w:rFonts w:ascii="Calibri" w:hAnsi="Calibri" w:cs="Calibri"/>
          <w:bCs/>
          <w:sz w:val="24"/>
          <w:szCs w:val="24"/>
          <w:highlight w:val="white"/>
        </w:rPr>
        <w:t>§</w:t>
      </w:r>
      <w:r w:rsidR="000A0DD7" w:rsidRPr="0028505A">
        <w:rPr>
          <w:rFonts w:ascii="Calibri" w:hAnsi="Calibri" w:cs="Calibri"/>
          <w:bCs/>
          <w:sz w:val="24"/>
          <w:szCs w:val="24"/>
          <w:highlight w:val="white"/>
        </w:rPr>
        <w:t xml:space="preserve"> </w:t>
      </w:r>
      <w:r w:rsidR="00665FB8" w:rsidRPr="0028505A">
        <w:rPr>
          <w:rFonts w:ascii="Calibri" w:hAnsi="Calibri" w:cs="Calibri"/>
          <w:bCs/>
          <w:sz w:val="24"/>
          <w:szCs w:val="24"/>
          <w:highlight w:val="white"/>
        </w:rPr>
        <w:t>5</w:t>
      </w:r>
    </w:p>
    <w:p w14:paraId="19EC3D5A" w14:textId="77777777" w:rsidR="00B83AE9" w:rsidRPr="002624FD" w:rsidRDefault="00B83AE9" w:rsidP="00B8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 xml:space="preserve">Pravidla převodu záruk původu pokročilého </w:t>
      </w:r>
      <w:proofErr w:type="spellStart"/>
      <w:r w:rsidRPr="002624FD">
        <w:rPr>
          <w:rFonts w:ascii="Calibri" w:hAnsi="Calibri" w:cs="Calibri"/>
          <w:b/>
          <w:bCs/>
          <w:sz w:val="24"/>
          <w:szCs w:val="24"/>
        </w:rPr>
        <w:t>biometanu</w:t>
      </w:r>
      <w:proofErr w:type="spellEnd"/>
    </w:p>
    <w:p w14:paraId="16FA5248" w14:textId="77777777" w:rsidR="00B83AE9" w:rsidRDefault="00B83AE9" w:rsidP="00B8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  <w:highlight w:val="white"/>
        </w:rPr>
      </w:pPr>
    </w:p>
    <w:p w14:paraId="083D5822" w14:textId="1E044637" w:rsidR="007F6A4C" w:rsidRDefault="007F6A4C" w:rsidP="007F6A4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white"/>
        </w:rPr>
        <w:t xml:space="preserve">(1) </w:t>
      </w:r>
      <w:r>
        <w:rPr>
          <w:rFonts w:ascii="Calibri" w:hAnsi="Calibri" w:cs="Calibri"/>
          <w:color w:val="000000"/>
        </w:rPr>
        <w:t xml:space="preserve">Dodavatel plynu </w:t>
      </w:r>
      <w:r w:rsidR="00082BA8">
        <w:rPr>
          <w:rFonts w:ascii="Calibri" w:hAnsi="Calibri" w:cs="Calibri"/>
          <w:color w:val="000000"/>
        </w:rPr>
        <w:t>předloží</w:t>
      </w:r>
      <w:r w:rsidR="00082B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operátorovi trhu v evidenci záruk původu žádost o převod záruk</w:t>
      </w:r>
      <w:r w:rsidR="00910E88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původu pokročilého </w:t>
      </w:r>
      <w:proofErr w:type="spellStart"/>
      <w:r>
        <w:rPr>
          <w:rFonts w:ascii="Calibri" w:hAnsi="Calibri" w:cs="Calibri"/>
          <w:color w:val="000000"/>
        </w:rPr>
        <w:t>biometanu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03229D">
        <w:rPr>
          <w:rFonts w:ascii="Calibri" w:hAnsi="Calibri" w:cs="Calibri"/>
          <w:color w:val="000000"/>
        </w:rPr>
        <w:t>podle § 45c</w:t>
      </w:r>
      <w:r w:rsidR="003A2073">
        <w:rPr>
          <w:rFonts w:ascii="Calibri" w:hAnsi="Calibri" w:cs="Calibri"/>
          <w:color w:val="000000"/>
        </w:rPr>
        <w:t xml:space="preserve"> odst. 1</w:t>
      </w:r>
      <w:r w:rsidR="0003229D">
        <w:rPr>
          <w:rFonts w:ascii="Calibri" w:hAnsi="Calibri" w:cs="Calibri"/>
          <w:color w:val="000000"/>
        </w:rPr>
        <w:t xml:space="preserve"> zákona</w:t>
      </w:r>
      <w:r>
        <w:rPr>
          <w:rFonts w:ascii="Calibri" w:hAnsi="Calibri" w:cs="Calibri"/>
          <w:color w:val="000000"/>
        </w:rPr>
        <w:t xml:space="preserve">, a to </w:t>
      </w:r>
      <w:r w:rsidR="00A067CF">
        <w:rPr>
          <w:rFonts w:ascii="Calibri" w:hAnsi="Calibri" w:cs="Calibri"/>
          <w:color w:val="000000"/>
        </w:rPr>
        <w:t xml:space="preserve">podle vzoru uvedeného v příloze č. 3 k této vyhlášce, </w:t>
      </w:r>
      <w:r>
        <w:rPr>
          <w:rFonts w:ascii="Calibri" w:hAnsi="Calibri" w:cs="Calibri"/>
          <w:color w:val="000000"/>
        </w:rPr>
        <w:t>do konce kalendářního měsíce</w:t>
      </w:r>
      <w:r w:rsidR="00A067CF">
        <w:rPr>
          <w:rFonts w:ascii="Calibri" w:hAnsi="Calibri" w:cs="Calibri"/>
          <w:color w:val="000000"/>
        </w:rPr>
        <w:t>, ve kterém došlo k</w:t>
      </w:r>
      <w:r w:rsidR="00324263">
        <w:rPr>
          <w:rFonts w:ascii="Calibri" w:hAnsi="Calibri" w:cs="Calibri"/>
          <w:color w:val="000000"/>
        </w:rPr>
        <w:t xml:space="preserve"> jejím</w:t>
      </w:r>
      <w:r w:rsidR="00A067CF">
        <w:rPr>
          <w:rFonts w:ascii="Calibri" w:hAnsi="Calibri" w:cs="Calibri"/>
          <w:color w:val="000000"/>
        </w:rPr>
        <w:t>u</w:t>
      </w:r>
      <w:r w:rsidR="00324263">
        <w:rPr>
          <w:rFonts w:ascii="Calibri" w:hAnsi="Calibri" w:cs="Calibri"/>
          <w:color w:val="000000"/>
        </w:rPr>
        <w:t xml:space="preserve"> vydání</w:t>
      </w:r>
      <w:r>
        <w:rPr>
          <w:rFonts w:ascii="Calibri" w:hAnsi="Calibri" w:cs="Calibri"/>
          <w:color w:val="000000"/>
        </w:rPr>
        <w:t xml:space="preserve">. </w:t>
      </w:r>
      <w:r w:rsidR="006E13DA">
        <w:rPr>
          <w:rFonts w:ascii="Calibri" w:hAnsi="Calibri" w:cs="Calibri"/>
          <w:color w:val="000000"/>
        </w:rPr>
        <w:t xml:space="preserve">Součástí žádosti je </w:t>
      </w:r>
      <w:r>
        <w:rPr>
          <w:rFonts w:ascii="Calibri" w:hAnsi="Calibri" w:cs="Calibri"/>
          <w:color w:val="000000"/>
        </w:rPr>
        <w:t>čestné prohlášení</w:t>
      </w:r>
      <w:r w:rsidR="006E13DA">
        <w:rPr>
          <w:rFonts w:ascii="Calibri" w:hAnsi="Calibri" w:cs="Calibri"/>
          <w:color w:val="000000"/>
        </w:rPr>
        <w:t xml:space="preserve"> dodavatele plynu</w:t>
      </w:r>
      <w:r>
        <w:rPr>
          <w:rFonts w:ascii="Calibri" w:hAnsi="Calibri" w:cs="Calibri"/>
          <w:color w:val="000000"/>
        </w:rPr>
        <w:t xml:space="preserve">, které obsahuje informaci o jeho celkové dodávce zemního plynu a </w:t>
      </w:r>
      <w:proofErr w:type="spellStart"/>
      <w:r>
        <w:rPr>
          <w:rFonts w:ascii="Calibri" w:hAnsi="Calibri" w:cs="Calibri"/>
          <w:color w:val="000000"/>
        </w:rPr>
        <w:t>biometanu</w:t>
      </w:r>
      <w:proofErr w:type="spellEnd"/>
      <w:r w:rsidRPr="00976C3F">
        <w:rPr>
          <w:rFonts w:ascii="Calibri" w:hAnsi="Calibri" w:cs="Calibri"/>
          <w:color w:val="000000"/>
        </w:rPr>
        <w:t xml:space="preserve">, která nezahrnuje zkapalněný zemní plyn anebo zkapalněný </w:t>
      </w:r>
      <w:proofErr w:type="spellStart"/>
      <w:r w:rsidRPr="00976C3F">
        <w:rPr>
          <w:rFonts w:ascii="Calibri" w:hAnsi="Calibri" w:cs="Calibri"/>
          <w:color w:val="000000"/>
        </w:rPr>
        <w:t>biometan</w:t>
      </w:r>
      <w:proofErr w:type="spellEnd"/>
      <w:r w:rsidR="00324263">
        <w:rPr>
          <w:rFonts w:ascii="Calibri" w:hAnsi="Calibri" w:cs="Calibri"/>
          <w:color w:val="000000"/>
        </w:rPr>
        <w:t>,</w:t>
      </w:r>
      <w:r w:rsidRPr="00976C3F">
        <w:rPr>
          <w:rFonts w:ascii="Calibri" w:hAnsi="Calibri" w:cs="Calibri"/>
          <w:color w:val="000000"/>
        </w:rPr>
        <w:t xml:space="preserve"> do čerpacích stanic nebo výdejních jednotek v České republice</w:t>
      </w:r>
      <w:r>
        <w:rPr>
          <w:rFonts w:ascii="Calibri" w:hAnsi="Calibri" w:cs="Calibri"/>
          <w:color w:val="000000"/>
        </w:rPr>
        <w:t xml:space="preserve"> za kalendářní měsíc</w:t>
      </w:r>
      <w:r w:rsidR="00A067CF">
        <w:rPr>
          <w:rFonts w:ascii="Calibri" w:hAnsi="Calibri" w:cs="Calibri"/>
          <w:color w:val="000000"/>
        </w:rPr>
        <w:t xml:space="preserve"> výroby energie, na který byla záruka původu pokročilého </w:t>
      </w:r>
      <w:proofErr w:type="spellStart"/>
      <w:r w:rsidR="00A067CF">
        <w:rPr>
          <w:rFonts w:ascii="Calibri" w:hAnsi="Calibri" w:cs="Calibri"/>
          <w:color w:val="000000"/>
        </w:rPr>
        <w:t>biometanu</w:t>
      </w:r>
      <w:proofErr w:type="spellEnd"/>
      <w:r w:rsidR="00A067CF">
        <w:rPr>
          <w:rFonts w:ascii="Calibri" w:hAnsi="Calibri" w:cs="Calibri"/>
          <w:color w:val="000000"/>
        </w:rPr>
        <w:t xml:space="preserve"> vydána</w:t>
      </w:r>
      <w:r>
        <w:rPr>
          <w:rFonts w:ascii="Calibri" w:hAnsi="Calibri" w:cs="Calibri"/>
          <w:color w:val="000000"/>
        </w:rPr>
        <w:t xml:space="preserve">. Množství záruk původu pokročilého </w:t>
      </w:r>
      <w:proofErr w:type="spellStart"/>
      <w:r>
        <w:rPr>
          <w:rFonts w:ascii="Calibri" w:hAnsi="Calibri" w:cs="Calibri"/>
          <w:color w:val="000000"/>
        </w:rPr>
        <w:t>biometanu</w:t>
      </w:r>
      <w:proofErr w:type="spellEnd"/>
      <w:r w:rsidR="00A97D42">
        <w:rPr>
          <w:rFonts w:ascii="Calibri" w:hAnsi="Calibri" w:cs="Calibri"/>
          <w:color w:val="000000"/>
        </w:rPr>
        <w:t xml:space="preserve">, o jejichž převod podle tohoto odstavce dodavatel plynu žádá, </w:t>
      </w:r>
      <w:r>
        <w:rPr>
          <w:rFonts w:ascii="Calibri" w:hAnsi="Calibri" w:cs="Calibri"/>
          <w:color w:val="000000"/>
        </w:rPr>
        <w:t xml:space="preserve">nesmí překročit </w:t>
      </w:r>
      <w:r w:rsidR="00A97D42">
        <w:rPr>
          <w:rFonts w:ascii="Calibri" w:hAnsi="Calibri" w:cs="Calibri"/>
          <w:color w:val="000000"/>
        </w:rPr>
        <w:t xml:space="preserve">výši jeho celkové dodávky zemního plynu a </w:t>
      </w:r>
      <w:proofErr w:type="spellStart"/>
      <w:r w:rsidR="00A97D42">
        <w:rPr>
          <w:rFonts w:ascii="Calibri" w:hAnsi="Calibri" w:cs="Calibri"/>
          <w:color w:val="000000"/>
        </w:rPr>
        <w:t>biometanu</w:t>
      </w:r>
      <w:proofErr w:type="spellEnd"/>
      <w:r w:rsidR="00A97D42">
        <w:rPr>
          <w:rFonts w:ascii="Calibri" w:hAnsi="Calibri" w:cs="Calibri"/>
          <w:color w:val="000000"/>
        </w:rPr>
        <w:t xml:space="preserve"> uvedené v čestném prohlášení podle věty</w:t>
      </w:r>
      <w:r w:rsidR="0041267A">
        <w:rPr>
          <w:rFonts w:ascii="Calibri" w:hAnsi="Calibri" w:cs="Calibri"/>
          <w:color w:val="000000"/>
        </w:rPr>
        <w:t xml:space="preserve"> druhé</w:t>
      </w:r>
      <w:r w:rsidR="00A97D42">
        <w:rPr>
          <w:rFonts w:ascii="Calibri" w:hAnsi="Calibri" w:cs="Calibri"/>
          <w:color w:val="000000"/>
        </w:rPr>
        <w:t>.</w:t>
      </w:r>
    </w:p>
    <w:p w14:paraId="75B9FD96" w14:textId="77777777" w:rsidR="007F6A4C" w:rsidRDefault="007F6A4C" w:rsidP="00675FE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</w:rPr>
      </w:pPr>
    </w:p>
    <w:p w14:paraId="6BC45756" w14:textId="62670767" w:rsidR="00EE3C9B" w:rsidRDefault="00DC4A20" w:rsidP="003D446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="007F6A4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) </w:t>
      </w:r>
      <w:r w:rsidR="004C5923">
        <w:rPr>
          <w:rFonts w:ascii="Calibri" w:hAnsi="Calibri" w:cs="Calibri"/>
          <w:color w:val="000000"/>
          <w:highlight w:val="white"/>
        </w:rPr>
        <w:t xml:space="preserve">Převod </w:t>
      </w:r>
      <w:r w:rsidR="004C5923" w:rsidRPr="00823CB6">
        <w:rPr>
          <w:rFonts w:ascii="Calibri" w:hAnsi="Calibri" w:cs="Calibri"/>
          <w:color w:val="000000"/>
        </w:rPr>
        <w:t xml:space="preserve">záruk původu </w:t>
      </w:r>
      <w:r w:rsidR="004C5923">
        <w:rPr>
          <w:rFonts w:ascii="Calibri" w:hAnsi="Calibri" w:cs="Calibri"/>
          <w:color w:val="000000"/>
        </w:rPr>
        <w:t xml:space="preserve">pokročilého </w:t>
      </w:r>
      <w:proofErr w:type="spellStart"/>
      <w:r w:rsidR="004C5923">
        <w:rPr>
          <w:rFonts w:ascii="Calibri" w:hAnsi="Calibri" w:cs="Calibri"/>
          <w:color w:val="000000"/>
        </w:rPr>
        <w:t>biometanu</w:t>
      </w:r>
      <w:proofErr w:type="spellEnd"/>
      <w:r w:rsidR="004C5923">
        <w:rPr>
          <w:rFonts w:ascii="Calibri" w:hAnsi="Calibri" w:cs="Calibri"/>
          <w:color w:val="000000"/>
        </w:rPr>
        <w:t xml:space="preserve"> </w:t>
      </w:r>
      <w:r w:rsidR="004C5923" w:rsidRPr="00823CB6">
        <w:rPr>
          <w:rFonts w:ascii="Calibri" w:hAnsi="Calibri" w:cs="Calibri"/>
          <w:color w:val="000000"/>
        </w:rPr>
        <w:t xml:space="preserve">realizuje </w:t>
      </w:r>
      <w:r w:rsidR="004C5923">
        <w:rPr>
          <w:rFonts w:ascii="Calibri" w:hAnsi="Calibri" w:cs="Calibri"/>
          <w:color w:val="000000"/>
        </w:rPr>
        <w:t xml:space="preserve">operátor trhu </w:t>
      </w:r>
      <w:r w:rsidR="003A2073">
        <w:rPr>
          <w:rFonts w:ascii="Calibri" w:hAnsi="Calibri" w:cs="Calibri"/>
          <w:color w:val="000000"/>
        </w:rPr>
        <w:t xml:space="preserve">podle § 45c odst. 3 a 4 zákona </w:t>
      </w:r>
      <w:r w:rsidR="004C5923" w:rsidRPr="00823CB6">
        <w:rPr>
          <w:rFonts w:ascii="Calibri" w:hAnsi="Calibri" w:cs="Calibri"/>
          <w:color w:val="000000"/>
        </w:rPr>
        <w:t>prostřednictvím evidence záruk původu</w:t>
      </w:r>
      <w:r w:rsidR="004C5923">
        <w:rPr>
          <w:rFonts w:ascii="Calibri" w:hAnsi="Calibri" w:cs="Calibri"/>
          <w:color w:val="000000"/>
        </w:rPr>
        <w:t xml:space="preserve"> na základě žádost</w:t>
      </w:r>
      <w:r w:rsidR="00910E88">
        <w:rPr>
          <w:rFonts w:ascii="Calibri" w:hAnsi="Calibri" w:cs="Calibri"/>
          <w:color w:val="000000"/>
        </w:rPr>
        <w:t>i</w:t>
      </w:r>
      <w:r w:rsidR="004C5923">
        <w:rPr>
          <w:rFonts w:ascii="Calibri" w:hAnsi="Calibri" w:cs="Calibri"/>
          <w:color w:val="000000"/>
        </w:rPr>
        <w:t xml:space="preserve"> o převod záruk</w:t>
      </w:r>
      <w:r w:rsidR="00910E88">
        <w:rPr>
          <w:rFonts w:ascii="Calibri" w:hAnsi="Calibri" w:cs="Calibri"/>
          <w:color w:val="000000"/>
        </w:rPr>
        <w:t>y</w:t>
      </w:r>
      <w:r w:rsidR="004C5923">
        <w:rPr>
          <w:rFonts w:ascii="Calibri" w:hAnsi="Calibri" w:cs="Calibri"/>
          <w:color w:val="000000"/>
        </w:rPr>
        <w:t xml:space="preserve"> původu pokročilého </w:t>
      </w:r>
      <w:proofErr w:type="spellStart"/>
      <w:r w:rsidR="004C5923">
        <w:rPr>
          <w:rFonts w:ascii="Calibri" w:hAnsi="Calibri" w:cs="Calibri"/>
          <w:color w:val="000000"/>
        </w:rPr>
        <w:t>biometanu</w:t>
      </w:r>
      <w:proofErr w:type="spellEnd"/>
      <w:r w:rsidR="004C5923">
        <w:rPr>
          <w:rFonts w:ascii="Calibri" w:hAnsi="Calibri" w:cs="Calibri"/>
          <w:color w:val="000000"/>
        </w:rPr>
        <w:t>, kter</w:t>
      </w:r>
      <w:r w:rsidR="00910E88">
        <w:rPr>
          <w:rFonts w:ascii="Calibri" w:hAnsi="Calibri" w:cs="Calibri"/>
          <w:color w:val="000000"/>
        </w:rPr>
        <w:t>ou</w:t>
      </w:r>
      <w:r w:rsidR="004C5923">
        <w:rPr>
          <w:rFonts w:ascii="Calibri" w:hAnsi="Calibri" w:cs="Calibri"/>
          <w:color w:val="000000"/>
        </w:rPr>
        <w:t xml:space="preserve"> obdržel podle odstavce</w:t>
      </w:r>
      <w:r w:rsidR="00910E88">
        <w:rPr>
          <w:rFonts w:ascii="Calibri" w:hAnsi="Calibri" w:cs="Calibri"/>
          <w:color w:val="000000"/>
        </w:rPr>
        <w:t xml:space="preserve"> 1</w:t>
      </w:r>
      <w:r w:rsidR="004C5923">
        <w:rPr>
          <w:rFonts w:ascii="Calibri" w:hAnsi="Calibri" w:cs="Calibri"/>
          <w:color w:val="000000"/>
        </w:rPr>
        <w:t>.</w:t>
      </w:r>
    </w:p>
    <w:p w14:paraId="42C4B609" w14:textId="77777777" w:rsidR="00EE3C9B" w:rsidRDefault="00EE3C9B" w:rsidP="00675FE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color w:val="000000"/>
        </w:rPr>
      </w:pPr>
    </w:p>
    <w:p w14:paraId="7CFEE1FE" w14:textId="77777777" w:rsidR="004C2B68" w:rsidRDefault="004C2B68" w:rsidP="00DC4A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2A3EB3" w14:textId="63B80E18" w:rsidR="007967A8" w:rsidRPr="0028505A" w:rsidRDefault="007967A8" w:rsidP="0079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  <w:highlight w:val="white"/>
        </w:rPr>
      </w:pPr>
      <w:r w:rsidRPr="0028505A">
        <w:rPr>
          <w:rFonts w:ascii="Calibri" w:hAnsi="Calibri" w:cs="Calibri"/>
          <w:bCs/>
          <w:sz w:val="24"/>
          <w:szCs w:val="24"/>
          <w:highlight w:val="white"/>
        </w:rPr>
        <w:t xml:space="preserve">§ </w:t>
      </w:r>
      <w:r w:rsidR="00665FB8" w:rsidRPr="0028505A">
        <w:rPr>
          <w:rFonts w:ascii="Calibri" w:hAnsi="Calibri" w:cs="Calibri"/>
          <w:bCs/>
          <w:sz w:val="24"/>
          <w:szCs w:val="24"/>
          <w:highlight w:val="white"/>
        </w:rPr>
        <w:t>6</w:t>
      </w:r>
    </w:p>
    <w:p w14:paraId="513035EB" w14:textId="4C7D4D22" w:rsidR="007967A8" w:rsidRPr="002624FD" w:rsidRDefault="006346D9" w:rsidP="0079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highlight w:val="white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 xml:space="preserve">Způsob stanovení podílu dodavatelů plynu na celkové dodávce zemního plynu a </w:t>
      </w:r>
      <w:proofErr w:type="spellStart"/>
      <w:r w:rsidRPr="002624FD">
        <w:rPr>
          <w:rFonts w:ascii="Calibri" w:hAnsi="Calibri" w:cs="Calibri"/>
          <w:b/>
          <w:bCs/>
          <w:sz w:val="24"/>
          <w:szCs w:val="24"/>
        </w:rPr>
        <w:t>biometanu</w:t>
      </w:r>
      <w:proofErr w:type="spellEnd"/>
    </w:p>
    <w:p w14:paraId="41914F70" w14:textId="62E2DE35" w:rsidR="007967A8" w:rsidRPr="002624FD" w:rsidRDefault="007967A8" w:rsidP="0079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  <w:highlight w:val="white"/>
        </w:rPr>
      </w:pPr>
    </w:p>
    <w:p w14:paraId="1CDA31F1" w14:textId="0F5F5585" w:rsidR="001E694E" w:rsidRDefault="00795724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  <w:b/>
          <w:bCs/>
          <w:color w:val="000080"/>
          <w:sz w:val="26"/>
          <w:szCs w:val="26"/>
          <w:highlight w:val="white"/>
        </w:rPr>
      </w:pPr>
      <w:r w:rsidRPr="00795724">
        <w:rPr>
          <w:rFonts w:ascii="Calibri" w:hAnsi="Calibri" w:cs="Calibri"/>
          <w:color w:val="000000"/>
        </w:rPr>
        <w:t xml:space="preserve">Operátor trhu stanoví podíl dodávky zemního plynu a </w:t>
      </w:r>
      <w:proofErr w:type="spellStart"/>
      <w:r w:rsidRPr="00795724">
        <w:rPr>
          <w:rFonts w:ascii="Calibri" w:hAnsi="Calibri" w:cs="Calibri"/>
          <w:color w:val="000000"/>
        </w:rPr>
        <w:t>biometanu</w:t>
      </w:r>
      <w:proofErr w:type="spellEnd"/>
      <w:r w:rsidRPr="00795724">
        <w:rPr>
          <w:rFonts w:ascii="Calibri" w:hAnsi="Calibri" w:cs="Calibri"/>
          <w:color w:val="000000"/>
        </w:rPr>
        <w:t xml:space="preserve"> jednotlivých dodavatelů plynu na celkové dodávce zemního plynu a </w:t>
      </w:r>
      <w:proofErr w:type="spellStart"/>
      <w:r w:rsidRPr="00795724">
        <w:rPr>
          <w:rFonts w:ascii="Calibri" w:hAnsi="Calibri" w:cs="Calibri"/>
          <w:color w:val="000000"/>
        </w:rPr>
        <w:t>biometanu</w:t>
      </w:r>
      <w:proofErr w:type="spellEnd"/>
      <w:r w:rsidRPr="00795724">
        <w:rPr>
          <w:rFonts w:ascii="Calibri" w:hAnsi="Calibri" w:cs="Calibri"/>
          <w:color w:val="000000"/>
        </w:rPr>
        <w:t xml:space="preserve"> ke spotřebě do čerpacích stanic nebo výdejních jednotek v České republice v kalendářním měsíci jako poměr celkové dodávky zemního plynu a </w:t>
      </w:r>
      <w:proofErr w:type="spellStart"/>
      <w:r w:rsidRPr="00795724">
        <w:rPr>
          <w:rFonts w:ascii="Calibri" w:hAnsi="Calibri" w:cs="Calibri"/>
          <w:color w:val="000000"/>
        </w:rPr>
        <w:t>biometanu</w:t>
      </w:r>
      <w:proofErr w:type="spellEnd"/>
      <w:r w:rsidRPr="00795724">
        <w:rPr>
          <w:rFonts w:ascii="Calibri" w:hAnsi="Calibri" w:cs="Calibri"/>
          <w:color w:val="000000"/>
        </w:rPr>
        <w:t xml:space="preserve"> jednotlivého dodavatele plynu, kterou uvedl v žádosti o</w:t>
      </w:r>
      <w:r w:rsidR="009F5BB8">
        <w:rPr>
          <w:rFonts w:ascii="Calibri" w:hAnsi="Calibri" w:cs="Calibri"/>
          <w:color w:val="000000"/>
        </w:rPr>
        <w:t> </w:t>
      </w:r>
      <w:r w:rsidRPr="00795724">
        <w:rPr>
          <w:rFonts w:ascii="Calibri" w:hAnsi="Calibri" w:cs="Calibri"/>
          <w:color w:val="000000"/>
        </w:rPr>
        <w:t xml:space="preserve">převod podle § 5, a součtu celkových dodávek zemního plynu a </w:t>
      </w:r>
      <w:proofErr w:type="spellStart"/>
      <w:r w:rsidRPr="00795724">
        <w:rPr>
          <w:rFonts w:ascii="Calibri" w:hAnsi="Calibri" w:cs="Calibri"/>
          <w:color w:val="000000"/>
        </w:rPr>
        <w:t>biometanu</w:t>
      </w:r>
      <w:proofErr w:type="spellEnd"/>
      <w:r w:rsidRPr="00795724">
        <w:rPr>
          <w:rFonts w:ascii="Calibri" w:hAnsi="Calibri" w:cs="Calibri"/>
          <w:color w:val="000000"/>
        </w:rPr>
        <w:t xml:space="preserve"> ze všech obdržených žádostí o převod podle § 5.</w:t>
      </w:r>
    </w:p>
    <w:p w14:paraId="0EBCA952" w14:textId="3B5E6FF1" w:rsidR="007967A8" w:rsidRDefault="007967A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  <w:highlight w:val="white"/>
        </w:rPr>
      </w:pPr>
    </w:p>
    <w:p w14:paraId="5A6D122C" w14:textId="77777777" w:rsidR="00AE1F05" w:rsidRDefault="00AE1F05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000000"/>
          <w:highlight w:val="white"/>
        </w:rPr>
      </w:pPr>
    </w:p>
    <w:p w14:paraId="6521D6B9" w14:textId="270197B2" w:rsidR="000E298F" w:rsidRPr="0028505A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  <w:highlight w:val="white"/>
        </w:rPr>
      </w:pPr>
      <w:r w:rsidRPr="0028505A">
        <w:rPr>
          <w:rFonts w:ascii="Calibri" w:hAnsi="Calibri" w:cs="Calibri"/>
          <w:bCs/>
          <w:sz w:val="24"/>
          <w:szCs w:val="24"/>
          <w:highlight w:val="white"/>
        </w:rPr>
        <w:t xml:space="preserve">§ </w:t>
      </w:r>
      <w:r w:rsidR="00665FB8" w:rsidRPr="0028505A">
        <w:rPr>
          <w:rFonts w:ascii="Calibri" w:hAnsi="Calibri" w:cs="Calibri"/>
          <w:bCs/>
          <w:sz w:val="24"/>
          <w:szCs w:val="24"/>
          <w:highlight w:val="white"/>
        </w:rPr>
        <w:t>7</w:t>
      </w:r>
    </w:p>
    <w:p w14:paraId="0F23D463" w14:textId="77777777" w:rsidR="000E298F" w:rsidRPr="002624FD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>Zrušovací ustanovení</w:t>
      </w:r>
    </w:p>
    <w:p w14:paraId="6C9786FF" w14:textId="77777777" w:rsidR="000E298F" w:rsidRPr="00823CB6" w:rsidRDefault="000E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</w:rPr>
      </w:pPr>
    </w:p>
    <w:p w14:paraId="0927217A" w14:textId="278CDF20" w:rsidR="00C50856" w:rsidRDefault="00C50856" w:rsidP="00C508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Zrušují se:</w:t>
      </w:r>
    </w:p>
    <w:p w14:paraId="0C22C4D9" w14:textId="6FFC7F8C" w:rsidR="000E298F" w:rsidRDefault="000552B7" w:rsidP="002624F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50856">
        <w:rPr>
          <w:rFonts w:ascii="Calibri" w:hAnsi="Calibri" w:cs="Calibri"/>
          <w:color w:val="000000"/>
        </w:rPr>
        <w:t xml:space="preserve">Vyhláška č. </w:t>
      </w:r>
      <w:r w:rsidR="00BE0C89" w:rsidRPr="00C50856">
        <w:rPr>
          <w:rFonts w:ascii="Calibri" w:hAnsi="Calibri" w:cs="Calibri"/>
          <w:color w:val="000000"/>
        </w:rPr>
        <w:t>403</w:t>
      </w:r>
      <w:r w:rsidRPr="00C50856">
        <w:rPr>
          <w:rFonts w:ascii="Calibri" w:hAnsi="Calibri" w:cs="Calibri"/>
          <w:color w:val="000000"/>
        </w:rPr>
        <w:t>/201</w:t>
      </w:r>
      <w:r w:rsidR="00BE0C89" w:rsidRPr="00C50856">
        <w:rPr>
          <w:rFonts w:ascii="Calibri" w:hAnsi="Calibri" w:cs="Calibri"/>
          <w:color w:val="000000"/>
        </w:rPr>
        <w:t>5</w:t>
      </w:r>
      <w:r w:rsidRPr="00C50856">
        <w:rPr>
          <w:rFonts w:ascii="Calibri" w:hAnsi="Calibri" w:cs="Calibri"/>
          <w:color w:val="000000"/>
        </w:rPr>
        <w:t xml:space="preserve"> Sb., </w:t>
      </w:r>
      <w:r w:rsidR="00BE0C89" w:rsidRPr="00C50856">
        <w:rPr>
          <w:rFonts w:ascii="Calibri" w:hAnsi="Calibri" w:cs="Calibri"/>
          <w:color w:val="000000"/>
        </w:rPr>
        <w:t>o zárukách původu elektřiny z obnovitelných zdrojů energie a elektřiny z vysokoúčinné kombinované výroby elektřiny a tepla</w:t>
      </w:r>
      <w:r w:rsidRPr="00C50856">
        <w:rPr>
          <w:rFonts w:ascii="Calibri" w:hAnsi="Calibri" w:cs="Calibri"/>
          <w:color w:val="000000"/>
        </w:rPr>
        <w:t>.</w:t>
      </w:r>
    </w:p>
    <w:p w14:paraId="04DD3304" w14:textId="7E58C519" w:rsidR="00C50856" w:rsidRPr="00C50856" w:rsidRDefault="00C50856" w:rsidP="002624F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11C2F">
        <w:rPr>
          <w:rFonts w:ascii="Calibri" w:hAnsi="Calibri" w:cs="Calibri"/>
          <w:color w:val="000000"/>
        </w:rPr>
        <w:t>Vyhláška č. 360/2019 Sb., kterou se mění vyhláška č. 403/2015 Sb., o zárukách původu elektřiny z obnovitelných zdrojů energie a elektřiny z vysokoúčinné kombinované výroby elektřiny a tepla</w:t>
      </w:r>
      <w:r>
        <w:rPr>
          <w:rFonts w:ascii="Calibri" w:hAnsi="Calibri" w:cs="Calibri"/>
          <w:color w:val="000000"/>
        </w:rPr>
        <w:t>.</w:t>
      </w:r>
    </w:p>
    <w:p w14:paraId="2CE67500" w14:textId="77777777" w:rsidR="000E298F" w:rsidRPr="00823CB6" w:rsidRDefault="000E298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</w:rPr>
      </w:pPr>
    </w:p>
    <w:p w14:paraId="2023555F" w14:textId="77777777" w:rsidR="000E298F" w:rsidRPr="00823CB6" w:rsidRDefault="000E298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</w:rPr>
      </w:pPr>
    </w:p>
    <w:p w14:paraId="068EE539" w14:textId="03254D80" w:rsidR="000E298F" w:rsidRPr="0028505A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28505A">
        <w:rPr>
          <w:rFonts w:ascii="Calibri" w:hAnsi="Calibri" w:cs="Calibri"/>
          <w:bCs/>
          <w:sz w:val="24"/>
          <w:szCs w:val="24"/>
        </w:rPr>
        <w:t xml:space="preserve">§ </w:t>
      </w:r>
      <w:r w:rsidR="00665FB8" w:rsidRPr="0028505A">
        <w:rPr>
          <w:rFonts w:ascii="Calibri" w:hAnsi="Calibri" w:cs="Calibri"/>
          <w:bCs/>
          <w:sz w:val="24"/>
          <w:szCs w:val="24"/>
        </w:rPr>
        <w:t>8</w:t>
      </w:r>
    </w:p>
    <w:p w14:paraId="18481B00" w14:textId="77777777" w:rsidR="000E298F" w:rsidRPr="002624FD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624FD">
        <w:rPr>
          <w:rFonts w:ascii="Calibri" w:hAnsi="Calibri" w:cs="Calibri"/>
          <w:b/>
          <w:bCs/>
          <w:sz w:val="24"/>
          <w:szCs w:val="24"/>
        </w:rPr>
        <w:t>Účinnost</w:t>
      </w:r>
    </w:p>
    <w:p w14:paraId="21408F4A" w14:textId="77777777" w:rsidR="000E298F" w:rsidRPr="00823CB6" w:rsidRDefault="000E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6"/>
          <w:szCs w:val="26"/>
        </w:rPr>
      </w:pPr>
    </w:p>
    <w:p w14:paraId="44C5DDE1" w14:textId="5554073F" w:rsidR="000E298F" w:rsidRPr="00B83AE9" w:rsidRDefault="000552B7" w:rsidP="002624F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Calibri" w:hAnsi="Calibri" w:cs="Calibri"/>
          <w:color w:val="000000"/>
        </w:rPr>
      </w:pPr>
      <w:r w:rsidRPr="00B83AE9">
        <w:rPr>
          <w:rFonts w:ascii="Calibri" w:hAnsi="Calibri" w:cs="Calibri"/>
          <w:color w:val="000000"/>
        </w:rPr>
        <w:t xml:space="preserve">Tato vyhláška nabývá účinnosti dnem 1. </w:t>
      </w:r>
      <w:r w:rsidR="00AC2820">
        <w:rPr>
          <w:rFonts w:ascii="Calibri" w:hAnsi="Calibri" w:cs="Calibri"/>
          <w:color w:val="000000"/>
        </w:rPr>
        <w:t>ledna</w:t>
      </w:r>
      <w:r w:rsidRPr="00B83AE9">
        <w:rPr>
          <w:rFonts w:ascii="Calibri" w:hAnsi="Calibri" w:cs="Calibri"/>
          <w:color w:val="000000"/>
        </w:rPr>
        <w:t xml:space="preserve"> 20</w:t>
      </w:r>
      <w:r w:rsidR="00C50D6F" w:rsidRPr="00B83AE9">
        <w:rPr>
          <w:rFonts w:ascii="Calibri" w:hAnsi="Calibri" w:cs="Calibri"/>
          <w:color w:val="000000"/>
        </w:rPr>
        <w:t>2</w:t>
      </w:r>
      <w:r w:rsidR="00AC2820">
        <w:rPr>
          <w:rFonts w:ascii="Calibri" w:hAnsi="Calibri" w:cs="Calibri"/>
          <w:color w:val="000000"/>
        </w:rPr>
        <w:t>3</w:t>
      </w:r>
      <w:r w:rsidRPr="00B83AE9">
        <w:rPr>
          <w:rFonts w:ascii="Calibri" w:hAnsi="Calibri" w:cs="Calibri"/>
          <w:color w:val="000000"/>
        </w:rPr>
        <w:t>.</w:t>
      </w:r>
    </w:p>
    <w:p w14:paraId="75DDCBF7" w14:textId="087674A9" w:rsidR="000E298F" w:rsidRDefault="000E298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Calibri" w:hAnsi="Calibri" w:cs="Calibri"/>
          <w:color w:val="000000"/>
          <w:highlight w:val="white"/>
        </w:rPr>
      </w:pPr>
    </w:p>
    <w:p w14:paraId="58E6AAA8" w14:textId="77777777" w:rsidR="000E298F" w:rsidRDefault="0005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Ministr:</w:t>
      </w:r>
    </w:p>
    <w:p w14:paraId="34CC19F3" w14:textId="78ADC915" w:rsidR="00BE0C89" w:rsidRDefault="00BE0C89">
      <w:pPr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br w:type="page"/>
      </w:r>
    </w:p>
    <w:p w14:paraId="60507D24" w14:textId="760D8363" w:rsidR="00044A0D" w:rsidRPr="00044A0D" w:rsidRDefault="00044A0D" w:rsidP="00044A0D">
      <w:pPr>
        <w:jc w:val="right"/>
        <w:rPr>
          <w:b/>
        </w:rPr>
      </w:pPr>
      <w:r w:rsidRPr="00044A0D">
        <w:rPr>
          <w:b/>
        </w:rPr>
        <w:lastRenderedPageBreak/>
        <w:t xml:space="preserve">Příloha č. 1 k vyhlášce č… </w:t>
      </w:r>
      <w:r w:rsidR="00C50746">
        <w:rPr>
          <w:b/>
        </w:rPr>
        <w:t xml:space="preserve">/2022 </w:t>
      </w:r>
      <w:r w:rsidRPr="00044A0D">
        <w:rPr>
          <w:b/>
        </w:rPr>
        <w:t>Sb.</w:t>
      </w:r>
    </w:p>
    <w:p w14:paraId="0ADDC43E" w14:textId="77777777" w:rsidR="00044A0D" w:rsidRPr="00044A0D" w:rsidRDefault="00044A0D" w:rsidP="00044A0D">
      <w:pPr>
        <w:jc w:val="center"/>
        <w:rPr>
          <w:b/>
          <w:bCs/>
        </w:rPr>
      </w:pPr>
    </w:p>
    <w:p w14:paraId="78BE4328" w14:textId="3D5B50DE" w:rsidR="00044A0D" w:rsidRPr="002624FD" w:rsidRDefault="00400C02" w:rsidP="00044A0D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Údaje</w:t>
      </w:r>
      <w:r w:rsidR="00864556">
        <w:rPr>
          <w:b/>
          <w:bCs/>
          <w:sz w:val="26"/>
          <w:szCs w:val="26"/>
          <w:u w:val="single"/>
        </w:rPr>
        <w:t xml:space="preserve"> k </w:t>
      </w:r>
      <w:r w:rsidR="00864556" w:rsidRPr="002624FD">
        <w:rPr>
          <w:b/>
          <w:bCs/>
          <w:sz w:val="26"/>
          <w:szCs w:val="26"/>
          <w:u w:val="single"/>
        </w:rPr>
        <w:t>registrac</w:t>
      </w:r>
      <w:r w:rsidR="00864556">
        <w:rPr>
          <w:b/>
          <w:bCs/>
          <w:sz w:val="26"/>
          <w:szCs w:val="26"/>
          <w:u w:val="single"/>
        </w:rPr>
        <w:t>i</w:t>
      </w:r>
      <w:r w:rsidR="00864556" w:rsidRPr="002624FD">
        <w:rPr>
          <w:b/>
          <w:bCs/>
          <w:sz w:val="26"/>
          <w:szCs w:val="26"/>
          <w:u w:val="single"/>
        </w:rPr>
        <w:t xml:space="preserve"> </w:t>
      </w:r>
      <w:r w:rsidR="00044A0D" w:rsidRPr="002624FD">
        <w:rPr>
          <w:b/>
          <w:bCs/>
          <w:sz w:val="26"/>
          <w:szCs w:val="26"/>
          <w:u w:val="single"/>
        </w:rPr>
        <w:t>výrobny energie pro potřeby vydání záruky původu energie</w:t>
      </w:r>
    </w:p>
    <w:p w14:paraId="69E89EEC" w14:textId="6F42455F" w:rsidR="00044A0D" w:rsidRPr="00C50746" w:rsidRDefault="002F5AF9" w:rsidP="00C50746">
      <w:pPr>
        <w:pStyle w:val="Odstavecseseznamem"/>
        <w:numPr>
          <w:ilvl w:val="0"/>
          <w:numId w:val="14"/>
        </w:numPr>
        <w:spacing w:before="200" w:after="200" w:line="276" w:lineRule="auto"/>
        <w:rPr>
          <w:rFonts w:cs="Arial"/>
          <w:b/>
          <w:bCs/>
          <w:u w:val="single"/>
        </w:rPr>
      </w:pPr>
      <w:r w:rsidRPr="00C50746">
        <w:rPr>
          <w:rFonts w:cs="Arial"/>
          <w:b/>
          <w:bCs/>
          <w:u w:val="single"/>
        </w:rPr>
        <w:t>I</w:t>
      </w:r>
      <w:r w:rsidR="00044A0D" w:rsidRPr="00C50746">
        <w:rPr>
          <w:rFonts w:cs="Arial"/>
          <w:b/>
          <w:bCs/>
          <w:u w:val="single"/>
        </w:rPr>
        <w:t>dentifikační údaje výrobce energie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8"/>
        <w:gridCol w:w="2544"/>
      </w:tblGrid>
      <w:tr w:rsidR="002F5AF9" w14:paraId="1BC86FD3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E6F" w14:textId="2F58E5C9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sz w:val="20"/>
                <w:szCs w:val="20"/>
              </w:rPr>
              <w:t>Obchodní firma (vyplňuje výrobce energie – podnikatel zapsaný v obchodním rejstříku)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73" w14:textId="77777777" w:rsidR="002F5AF9" w:rsidRDefault="002F5AF9" w:rsidP="0036516E">
            <w:pPr>
              <w:spacing w:before="40" w:after="40"/>
            </w:pPr>
          </w:p>
        </w:tc>
      </w:tr>
      <w:tr w:rsidR="00044A0D" w14:paraId="06E29E70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8A7" w14:textId="29E016CA" w:rsidR="00044A0D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Název nebo jméno a příjmení (vyplňuje výrobce energie nezapsaný v obchodním rejstříku)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C41" w14:textId="77777777" w:rsidR="00044A0D" w:rsidRDefault="00044A0D" w:rsidP="0036516E">
            <w:pPr>
              <w:spacing w:before="40" w:after="40"/>
            </w:pPr>
          </w:p>
        </w:tc>
      </w:tr>
      <w:tr w:rsidR="002F5AF9" w14:paraId="134B7B0E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410" w14:textId="3C63C43C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Sídlo v členění: stát, kraj, obec s PSČ, ulice a číslo popisné, popřípadě číslo evidenční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A54" w14:textId="77777777" w:rsidR="002F5AF9" w:rsidRDefault="002F5AF9" w:rsidP="0036516E">
            <w:pPr>
              <w:spacing w:before="40" w:after="40"/>
            </w:pPr>
          </w:p>
        </w:tc>
      </w:tr>
      <w:tr w:rsidR="002F5AF9" w14:paraId="3A114B21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0C9" w14:textId="797A7EC1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Adresa pro doručování (pokud není shodná s adresou sídla)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C9B" w14:textId="77777777" w:rsidR="002F5AF9" w:rsidRDefault="002F5AF9" w:rsidP="0036516E">
            <w:pPr>
              <w:spacing w:before="40" w:after="40"/>
            </w:pPr>
          </w:p>
        </w:tc>
      </w:tr>
      <w:tr w:rsidR="002F5AF9" w14:paraId="13BA98C4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AF" w14:textId="20A029C4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Adresa elektronické pošty (e-mail)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88C" w14:textId="77777777" w:rsidR="002F5AF9" w:rsidRDefault="002F5AF9" w:rsidP="0036516E">
            <w:pPr>
              <w:spacing w:before="40" w:after="40"/>
            </w:pPr>
          </w:p>
        </w:tc>
      </w:tr>
      <w:tr w:rsidR="002F5AF9" w14:paraId="7B2B93B1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F9E" w14:textId="15C90261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Jméno a příjmení osoby, které má operátor trhu přidělit přístup do systému operátora trhu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CA3" w14:textId="77777777" w:rsidR="002F5AF9" w:rsidRDefault="002F5AF9" w:rsidP="0036516E">
            <w:pPr>
              <w:spacing w:before="40" w:after="40"/>
            </w:pPr>
          </w:p>
        </w:tc>
      </w:tr>
      <w:tr w:rsidR="002F5AF9" w14:paraId="396431FA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939" w14:textId="64999CC1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Identifikační číslo osoby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BD5" w14:textId="77777777" w:rsidR="002F5AF9" w:rsidRDefault="002F5AF9" w:rsidP="0036516E">
            <w:pPr>
              <w:spacing w:before="40" w:after="40"/>
            </w:pPr>
          </w:p>
        </w:tc>
      </w:tr>
      <w:tr w:rsidR="002F5AF9" w14:paraId="3066E993" w14:textId="77777777" w:rsidTr="002F5AF9"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284" w14:textId="3E7AE3B2" w:rsidR="002F5AF9" w:rsidRPr="0028505A" w:rsidRDefault="002F5AF9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Daňové identifikační číslo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D72" w14:textId="77777777" w:rsidR="002F5AF9" w:rsidRDefault="002F5AF9" w:rsidP="0036516E">
            <w:pPr>
              <w:spacing w:before="40" w:after="40"/>
            </w:pPr>
          </w:p>
        </w:tc>
      </w:tr>
    </w:tbl>
    <w:p w14:paraId="4FB8AA5B" w14:textId="77777777" w:rsidR="00044A0D" w:rsidRDefault="00044A0D" w:rsidP="00044A0D">
      <w:pPr>
        <w:pStyle w:val="text-legendarovnic"/>
        <w:spacing w:line="240" w:lineRule="auto"/>
      </w:pPr>
    </w:p>
    <w:p w14:paraId="413C2415" w14:textId="30AFB8B6" w:rsidR="00044A0D" w:rsidRPr="00C50746" w:rsidRDefault="00412932" w:rsidP="00C50746">
      <w:pPr>
        <w:pStyle w:val="Odstavecseseznamem"/>
        <w:numPr>
          <w:ilvl w:val="0"/>
          <w:numId w:val="14"/>
        </w:numPr>
        <w:spacing w:before="200" w:after="200" w:line="276" w:lineRule="auto"/>
        <w:rPr>
          <w:rFonts w:cs="Arial"/>
          <w:b/>
          <w:bCs/>
          <w:u w:val="single"/>
        </w:rPr>
      </w:pPr>
      <w:r w:rsidRPr="00C50746">
        <w:rPr>
          <w:rFonts w:cs="Arial"/>
          <w:b/>
          <w:bCs/>
          <w:u w:val="single"/>
        </w:rPr>
        <w:t>Ú</w:t>
      </w:r>
      <w:r w:rsidR="00044A0D" w:rsidRPr="00C50746">
        <w:rPr>
          <w:rFonts w:cs="Arial"/>
          <w:b/>
          <w:bCs/>
          <w:u w:val="single"/>
        </w:rPr>
        <w:t>daje</w:t>
      </w:r>
      <w:r w:rsidRPr="00C50746">
        <w:rPr>
          <w:rFonts w:cs="Arial"/>
          <w:b/>
          <w:bCs/>
          <w:u w:val="single"/>
        </w:rPr>
        <w:t xml:space="preserve"> o</w:t>
      </w:r>
      <w:r w:rsidR="00044A0D" w:rsidRPr="00C50746">
        <w:rPr>
          <w:rFonts w:cs="Arial"/>
          <w:b/>
          <w:bCs/>
          <w:u w:val="single"/>
        </w:rPr>
        <w:t xml:space="preserve"> výrobn</w:t>
      </w:r>
      <w:r w:rsidRPr="00C50746">
        <w:rPr>
          <w:rFonts w:cs="Arial"/>
          <w:b/>
          <w:bCs/>
          <w:u w:val="single"/>
        </w:rPr>
        <w:t>ě</w:t>
      </w:r>
      <w:r w:rsidR="00044A0D" w:rsidRPr="00C50746">
        <w:rPr>
          <w:rFonts w:cs="Arial"/>
          <w:b/>
          <w:bCs/>
          <w:u w:val="single"/>
        </w:rPr>
        <w:t xml:space="preserve"> energie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8"/>
        <w:gridCol w:w="2544"/>
      </w:tblGrid>
      <w:tr w:rsidR="00F849B5" w:rsidRPr="00FF5F4A" w14:paraId="31086C30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E95" w14:textId="34EDDC84" w:rsidR="00F849B5" w:rsidRPr="0028505A" w:rsidRDefault="00F849B5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Označení výrobny energie </w:t>
            </w:r>
            <w:r w:rsidR="00C01B4C" w:rsidRPr="0028505A">
              <w:rPr>
                <w:rFonts w:cs="Arial"/>
                <w:bCs/>
                <w:sz w:val="20"/>
                <w:szCs w:val="20"/>
              </w:rPr>
              <w:t>po</w:t>
            </w:r>
            <w:r w:rsidRPr="0028505A">
              <w:rPr>
                <w:rFonts w:cs="Arial"/>
                <w:bCs/>
                <w:sz w:val="20"/>
                <w:szCs w:val="20"/>
              </w:rPr>
              <w:t>dle systému operátora trhu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2B3" w14:textId="77777777" w:rsidR="00F849B5" w:rsidRPr="00FF5F4A" w:rsidRDefault="00F849B5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2E" w:rsidRPr="00FF5F4A" w14:paraId="66E57D12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161" w14:textId="32B956F2" w:rsidR="00CC2C2E" w:rsidRPr="0028505A" w:rsidRDefault="00CC2C2E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Umístění výrobny energie</w:t>
            </w:r>
            <w:r w:rsidRPr="0028505A">
              <w:rPr>
                <w:rFonts w:cs="Arial"/>
                <w:sz w:val="20"/>
                <w:szCs w:val="20"/>
              </w:rPr>
              <w:t xml:space="preserve"> </w:t>
            </w:r>
            <w:r w:rsidR="007505FC" w:rsidRPr="0028505A">
              <w:rPr>
                <w:rFonts w:cs="Arial"/>
                <w:sz w:val="20"/>
                <w:szCs w:val="20"/>
              </w:rPr>
              <w:t>(</w:t>
            </w:r>
            <w:r w:rsidRPr="0028505A">
              <w:rPr>
                <w:rFonts w:cs="Arial"/>
                <w:sz w:val="20"/>
                <w:szCs w:val="20"/>
              </w:rPr>
              <w:t>kraj, obec, případně její části,</w:t>
            </w:r>
            <w:r w:rsidR="00134000" w:rsidRPr="0028505A">
              <w:rPr>
                <w:rFonts w:cs="Arial"/>
                <w:sz w:val="20"/>
                <w:szCs w:val="20"/>
              </w:rPr>
              <w:t xml:space="preserve"> PSČ,</w:t>
            </w:r>
            <w:r w:rsidRPr="0028505A">
              <w:rPr>
                <w:rFonts w:cs="Arial"/>
                <w:sz w:val="20"/>
                <w:szCs w:val="20"/>
              </w:rPr>
              <w:t xml:space="preserve"> název ulice, číslo popisné a orientační, bylo-li přiděleno, </w:t>
            </w:r>
            <w:r w:rsidR="00134000" w:rsidRPr="0028505A">
              <w:rPr>
                <w:rFonts w:cs="Arial"/>
                <w:sz w:val="20"/>
                <w:szCs w:val="20"/>
              </w:rPr>
              <w:t xml:space="preserve">případně GPS souřadnice místa, </w:t>
            </w:r>
            <w:r w:rsidRPr="0028505A">
              <w:rPr>
                <w:rFonts w:cs="Arial"/>
                <w:sz w:val="20"/>
                <w:szCs w:val="20"/>
              </w:rPr>
              <w:t xml:space="preserve">kde je </w:t>
            </w:r>
            <w:r w:rsidR="00134000" w:rsidRPr="0028505A">
              <w:rPr>
                <w:rFonts w:cs="Arial"/>
                <w:sz w:val="20"/>
                <w:szCs w:val="20"/>
              </w:rPr>
              <w:t>výrobna energie umístěna</w:t>
            </w:r>
            <w:r w:rsidR="007505FC" w:rsidRPr="0028505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D3C" w14:textId="77777777" w:rsidR="00CC2C2E" w:rsidRPr="00FF5F4A" w:rsidRDefault="00CC2C2E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D6B" w:rsidRPr="00FF5F4A" w14:paraId="3D59D4AB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509" w14:textId="3A40751F" w:rsidR="00A34D6B" w:rsidRPr="0028505A" w:rsidRDefault="00A34D6B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Typ výrobny energie </w:t>
            </w:r>
            <w:r w:rsidRPr="0028505A">
              <w:rPr>
                <w:rFonts w:cs="Arial"/>
                <w:sz w:val="20"/>
                <w:szCs w:val="20"/>
              </w:rPr>
              <w:t xml:space="preserve">(výrobna elektřiny, výrobna </w:t>
            </w:r>
            <w:proofErr w:type="spellStart"/>
            <w:r w:rsidRPr="0028505A">
              <w:rPr>
                <w:rFonts w:cs="Arial"/>
                <w:sz w:val="20"/>
                <w:szCs w:val="20"/>
              </w:rPr>
              <w:t>biometanu</w:t>
            </w:r>
            <w:proofErr w:type="spellEnd"/>
            <w:r w:rsidRPr="0028505A">
              <w:rPr>
                <w:rFonts w:cs="Arial"/>
                <w:sz w:val="20"/>
                <w:szCs w:val="20"/>
              </w:rPr>
              <w:t>, výrobna tepla, výrobna tepla z jaderného zařízení nebo výrobna vodíku)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87D" w14:textId="77777777" w:rsidR="00A34D6B" w:rsidRPr="00FF5F4A" w:rsidRDefault="00A34D6B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2E" w:rsidRPr="00FF5F4A" w14:paraId="2DE7C95D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09B" w14:textId="2B72E0B4" w:rsidR="00CC2C2E" w:rsidRPr="0028505A" w:rsidRDefault="00CC2C2E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Číslo licence na výrobu </w:t>
            </w:r>
            <w:r w:rsidR="006E5932" w:rsidRPr="0028505A">
              <w:rPr>
                <w:rFonts w:cs="Arial"/>
                <w:sz w:val="20"/>
                <w:szCs w:val="20"/>
              </w:rPr>
              <w:t>(</w:t>
            </w:r>
            <w:r w:rsidRPr="0028505A">
              <w:rPr>
                <w:rFonts w:cs="Arial"/>
                <w:sz w:val="20"/>
                <w:szCs w:val="20"/>
              </w:rPr>
              <w:t>elektřiny, plynu, tepla</w:t>
            </w:r>
            <w:r w:rsidR="009F5BB8" w:rsidRPr="0028505A">
              <w:rPr>
                <w:rFonts w:cs="Arial"/>
                <w:sz w:val="20"/>
                <w:szCs w:val="20"/>
              </w:rPr>
              <w:t>)</w:t>
            </w:r>
            <w:r w:rsidRPr="002850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083" w14:textId="77777777" w:rsidR="00CC2C2E" w:rsidRPr="00FF5F4A" w:rsidRDefault="00CC2C2E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B5" w:rsidRPr="00FF5F4A" w14:paraId="73144025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420" w14:textId="796A4C22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Identifikace provozovatele přenosové soustavy nebo provozovatele distribuční soustavy, ke které je připojena výrobna elektřiny, včetně uvedení, zda je výrobna elektřiny připojena do soustavy:</w:t>
            </w:r>
          </w:p>
          <w:p w14:paraId="09F5ED4F" w14:textId="35E51C81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a. přímo</w:t>
            </w:r>
          </w:p>
          <w:p w14:paraId="4CAC4578" w14:textId="66AA7F5E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b. prostřednictvím odběrného místa</w:t>
            </w:r>
          </w:p>
          <w:p w14:paraId="7A369961" w14:textId="21161182" w:rsidR="00F849B5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c. prostřednictvím jiné výrobny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FC2" w14:textId="77777777" w:rsidR="00F849B5" w:rsidRPr="00FF5F4A" w:rsidRDefault="00F849B5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DF" w:rsidRPr="00FF5F4A" w14:paraId="3E974F98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0D4" w14:textId="58481906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Identifikace provozovatele přepravní nebo distribuční soustavy nebo jiného výrobce plynu, případně provozovatele čerpací stanice nebo výdejní jednotky, ke které je připojena výrobna </w:t>
            </w:r>
            <w:proofErr w:type="spellStart"/>
            <w:r w:rsidRPr="0028505A">
              <w:rPr>
                <w:rFonts w:cs="Arial"/>
                <w:bCs/>
                <w:sz w:val="20"/>
                <w:szCs w:val="20"/>
              </w:rPr>
              <w:t>biometanu</w:t>
            </w:r>
            <w:proofErr w:type="spellEnd"/>
            <w:r w:rsidRPr="0028505A">
              <w:rPr>
                <w:rFonts w:cs="Arial"/>
                <w:bCs/>
                <w:sz w:val="20"/>
                <w:szCs w:val="20"/>
              </w:rPr>
              <w:t xml:space="preserve"> nebo výrobna vodíku, a v případě připojení výrobny </w:t>
            </w:r>
            <w:proofErr w:type="spellStart"/>
            <w:r w:rsidRPr="0028505A">
              <w:rPr>
                <w:rFonts w:cs="Arial"/>
                <w:bCs/>
                <w:sz w:val="20"/>
                <w:szCs w:val="20"/>
              </w:rPr>
              <w:t>biometanu</w:t>
            </w:r>
            <w:proofErr w:type="spellEnd"/>
            <w:r w:rsidRPr="0028505A">
              <w:rPr>
                <w:rFonts w:cs="Arial"/>
                <w:bCs/>
                <w:sz w:val="20"/>
                <w:szCs w:val="20"/>
              </w:rPr>
              <w:t xml:space="preserve"> nebo výrobny vodíku k přepravní nebo distribuční soustavě, způsob připojení:</w:t>
            </w:r>
          </w:p>
          <w:p w14:paraId="55D16209" w14:textId="31835529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a. přímo</w:t>
            </w:r>
          </w:p>
          <w:p w14:paraId="5CAAD832" w14:textId="37AE9210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b. prostřednictvím </w:t>
            </w:r>
            <w:r w:rsidR="00E86CDC" w:rsidRPr="0028505A">
              <w:rPr>
                <w:rFonts w:cs="Arial"/>
                <w:bCs/>
                <w:sz w:val="20"/>
                <w:szCs w:val="20"/>
              </w:rPr>
              <w:t xml:space="preserve">vlastního </w:t>
            </w:r>
            <w:r w:rsidRPr="0028505A">
              <w:rPr>
                <w:rFonts w:cs="Arial"/>
                <w:bCs/>
                <w:sz w:val="20"/>
                <w:szCs w:val="20"/>
              </w:rPr>
              <w:t>těžebního plynovodu</w:t>
            </w:r>
          </w:p>
          <w:p w14:paraId="09CD8CB3" w14:textId="7FDF0C4A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c. prostřednictvím plynárenského zařízení jiné výrobny plynu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C52" w14:textId="77777777" w:rsidR="00AF26DF" w:rsidRPr="00FF5F4A" w:rsidRDefault="00AF26DF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DF" w:rsidRPr="00FF5F4A" w14:paraId="06B2E6D8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92C" w14:textId="0172F09A" w:rsidR="00AF26DF" w:rsidRPr="0028505A" w:rsidRDefault="00AF26DF" w:rsidP="00AF26DF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Identifikace rozvodného tepelného zařízení soustavy zásobování tepelnou energií, do kterého je tepelná energie z výrobny tepla nebo výrobny tepla z jaderného zařízení dodávána, včetně čísla licence na rozvod tepelné energie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614" w14:textId="77777777" w:rsidR="00AF26DF" w:rsidRPr="00FF5F4A" w:rsidRDefault="00AF26DF" w:rsidP="003651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DF" w14:paraId="4652FEAB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2D6" w14:textId="562D986E" w:rsidR="00AF26DF" w:rsidRPr="0028505A" w:rsidRDefault="00AF26DF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EAN předávacích míst výrobny elektřiny nebo EAN odběrných míst a</w:t>
            </w:r>
            <w:r w:rsidR="009F0E64" w:rsidRPr="0028505A">
              <w:rPr>
                <w:rFonts w:cs="Arial"/>
                <w:bCs/>
                <w:sz w:val="20"/>
                <w:szCs w:val="20"/>
              </w:rPr>
              <w:t xml:space="preserve"> jeho</w:t>
            </w:r>
            <w:r w:rsidRPr="0028505A">
              <w:rPr>
                <w:rFonts w:cs="Arial"/>
                <w:bCs/>
                <w:sz w:val="20"/>
                <w:szCs w:val="20"/>
              </w:rPr>
              <w:t xml:space="preserve"> předávacích míst, prostřednictvím kterých je výrobna elektřiny připojena do soustavy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536" w14:textId="77777777" w:rsidR="00AF26DF" w:rsidRDefault="00AF26DF" w:rsidP="0036516E">
            <w:pPr>
              <w:spacing w:before="40" w:after="40"/>
            </w:pPr>
          </w:p>
        </w:tc>
      </w:tr>
      <w:tr w:rsidR="00AF26DF" w14:paraId="1B74AC92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505" w14:textId="1FFE72CE" w:rsidR="00AF26DF" w:rsidRPr="0028505A" w:rsidRDefault="00AF26DF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lastRenderedPageBreak/>
              <w:t xml:space="preserve">EIC kód bodu výrobny </w:t>
            </w:r>
            <w:r w:rsidR="00780FCA" w:rsidRPr="0028505A">
              <w:rPr>
                <w:rFonts w:cs="Arial"/>
                <w:bCs/>
                <w:sz w:val="20"/>
                <w:szCs w:val="20"/>
              </w:rPr>
              <w:t>plynu</w:t>
            </w:r>
            <w:r w:rsidRPr="0028505A">
              <w:rPr>
                <w:rFonts w:cs="Arial"/>
                <w:bCs/>
                <w:sz w:val="20"/>
                <w:szCs w:val="20"/>
              </w:rPr>
              <w:t xml:space="preserve">, prostřednictvím kterého je výrobna </w:t>
            </w:r>
            <w:proofErr w:type="spellStart"/>
            <w:r w:rsidRPr="0028505A">
              <w:rPr>
                <w:rFonts w:cs="Arial"/>
                <w:bCs/>
                <w:sz w:val="20"/>
                <w:szCs w:val="20"/>
              </w:rPr>
              <w:t>biometanu</w:t>
            </w:r>
            <w:proofErr w:type="spellEnd"/>
            <w:r w:rsidRPr="0028505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34D6B" w:rsidRPr="0028505A">
              <w:rPr>
                <w:rFonts w:cs="Arial"/>
                <w:bCs/>
                <w:sz w:val="20"/>
                <w:szCs w:val="20"/>
              </w:rPr>
              <w:t xml:space="preserve">nebo výrobna vodíku </w:t>
            </w:r>
            <w:r w:rsidRPr="0028505A">
              <w:rPr>
                <w:rFonts w:cs="Arial"/>
                <w:bCs/>
                <w:sz w:val="20"/>
                <w:szCs w:val="20"/>
              </w:rPr>
              <w:t>připojena k přepravní nebo distribuční soustavě nebo k plynárenskému zařízení jiné výrobny plynu nebo k čerpací stanici nebo výdejní jednotce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FA2" w14:textId="77777777" w:rsidR="00AF26DF" w:rsidRDefault="00AF26DF" w:rsidP="0036516E">
            <w:pPr>
              <w:spacing w:before="40" w:after="40"/>
            </w:pPr>
          </w:p>
        </w:tc>
      </w:tr>
      <w:tr w:rsidR="00A34D6B" w14:paraId="0B2D6571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7A9" w14:textId="1617DA92" w:rsidR="00A34D6B" w:rsidRPr="0028505A" w:rsidRDefault="00A34D6B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 xml:space="preserve">Instalovaný </w:t>
            </w:r>
            <w:r w:rsidR="00780FCA" w:rsidRPr="0028505A">
              <w:rPr>
                <w:rFonts w:cs="Arial"/>
                <w:bCs/>
                <w:sz w:val="20"/>
                <w:szCs w:val="20"/>
              </w:rPr>
              <w:t xml:space="preserve">nebo energetický </w:t>
            </w:r>
            <w:r w:rsidRPr="0028505A">
              <w:rPr>
                <w:rFonts w:cs="Arial"/>
                <w:bCs/>
                <w:sz w:val="20"/>
                <w:szCs w:val="20"/>
              </w:rPr>
              <w:t xml:space="preserve">výkon výrobny energie </w:t>
            </w:r>
            <w:r w:rsidR="007505FC" w:rsidRPr="0028505A">
              <w:rPr>
                <w:rFonts w:cs="Arial"/>
                <w:bCs/>
                <w:sz w:val="20"/>
                <w:szCs w:val="20"/>
              </w:rPr>
              <w:t>(</w:t>
            </w:r>
            <w:r w:rsidRPr="0028505A">
              <w:rPr>
                <w:rFonts w:cs="Arial"/>
                <w:bCs/>
                <w:sz w:val="20"/>
                <w:szCs w:val="20"/>
              </w:rPr>
              <w:t>MW</w:t>
            </w:r>
            <w:r w:rsidR="00780FCA" w:rsidRPr="0028505A">
              <w:rPr>
                <w:rFonts w:cs="Arial"/>
                <w:bCs/>
                <w:sz w:val="20"/>
                <w:szCs w:val="20"/>
              </w:rPr>
              <w:t xml:space="preserve"> nebo Nm3/rok</w:t>
            </w:r>
            <w:r w:rsidR="007505FC" w:rsidRPr="0028505A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024" w14:textId="77777777" w:rsidR="00A34D6B" w:rsidRDefault="00A34D6B" w:rsidP="0036516E">
            <w:pPr>
              <w:spacing w:before="40" w:after="40"/>
            </w:pPr>
          </w:p>
        </w:tc>
      </w:tr>
      <w:tr w:rsidR="00044A0D" w14:paraId="2A60D8A2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FEA" w14:textId="24CE29CE" w:rsidR="00044A0D" w:rsidRPr="0028505A" w:rsidRDefault="00044A0D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Název výrobny energie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606" w14:textId="77777777" w:rsidR="00044A0D" w:rsidRDefault="00044A0D" w:rsidP="0036516E">
            <w:pPr>
              <w:spacing w:before="40" w:after="40"/>
            </w:pPr>
          </w:p>
        </w:tc>
      </w:tr>
      <w:tr w:rsidR="00044A0D" w14:paraId="28D659A9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6A8" w14:textId="14BD459F" w:rsidR="00044A0D" w:rsidRPr="0028505A" w:rsidRDefault="00044A0D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Datum zprovoznění výrobny energie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152" w14:textId="77777777" w:rsidR="00044A0D" w:rsidRDefault="00044A0D" w:rsidP="0036516E">
            <w:pPr>
              <w:spacing w:before="40" w:after="40"/>
            </w:pPr>
          </w:p>
        </w:tc>
      </w:tr>
      <w:tr w:rsidR="00AF4F32" w14:paraId="22CEEEB4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05A" w14:textId="2B0ED28C" w:rsidR="00AF4F32" w:rsidRPr="0028505A" w:rsidRDefault="00AF26DF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Druh zdroje energie využívaného pro výrobu energie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D40" w14:textId="77777777" w:rsidR="00AF4F32" w:rsidRDefault="00AF4F32" w:rsidP="0036516E">
            <w:pPr>
              <w:spacing w:before="40" w:after="40"/>
            </w:pPr>
          </w:p>
        </w:tc>
      </w:tr>
      <w:tr w:rsidR="003C4C46" w14:paraId="12570142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70A" w14:textId="77FD5456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Využití nevratné investiční podpory z veřejných prostředků na výstavbu nebo modernizaci výrobny energie (dále jen „dotace“) v členění:</w:t>
            </w:r>
          </w:p>
          <w:p w14:paraId="0AA2351C" w14:textId="09E25498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a. výše dotace</w:t>
            </w:r>
          </w:p>
          <w:p w14:paraId="0BDC2AEC" w14:textId="47910599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b. název dotačního programu nebo akce</w:t>
            </w:r>
          </w:p>
          <w:p w14:paraId="1867589C" w14:textId="70E40977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c. poskytovatel dotace</w:t>
            </w:r>
          </w:p>
          <w:p w14:paraId="4FBF06FA" w14:textId="286766E5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d. specifikace účelu poskytnutí dotace</w:t>
            </w:r>
          </w:p>
          <w:p w14:paraId="06F5CDC3" w14:textId="0C9B00E1" w:rsidR="003C4C46" w:rsidRPr="0028505A" w:rsidRDefault="003C4C46" w:rsidP="003C4C46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e. identifikace rozhodnutí o udělení dotace (číslo rozhodnutí, datum nabytí právní moci) nebo smlouvy o udělení dotace (číslo smlouvy, účinnost)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595" w14:textId="77777777" w:rsidR="003C4C46" w:rsidRDefault="003C4C46" w:rsidP="0036516E">
            <w:pPr>
              <w:spacing w:before="40" w:after="40"/>
            </w:pPr>
          </w:p>
        </w:tc>
      </w:tr>
      <w:tr w:rsidR="002112EF" w14:paraId="2BF0A542" w14:textId="77777777" w:rsidTr="00CC2C2E">
        <w:trPr>
          <w:trHeight w:val="413"/>
        </w:trPr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FD5" w14:textId="2D091379" w:rsidR="002112EF" w:rsidRPr="0028505A" w:rsidRDefault="002112EF" w:rsidP="0036516E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505A">
              <w:rPr>
                <w:rFonts w:cs="Arial"/>
                <w:bCs/>
                <w:sz w:val="20"/>
                <w:szCs w:val="20"/>
              </w:rPr>
              <w:t>Využití provozní podpory pro výrobnu energie</w:t>
            </w:r>
            <w:r w:rsidR="001D7763" w:rsidRPr="0028505A">
              <w:rPr>
                <w:rFonts w:cs="Arial"/>
                <w:bCs/>
                <w:sz w:val="20"/>
                <w:szCs w:val="20"/>
              </w:rPr>
              <w:t xml:space="preserve"> (Ano/Ne)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407" w14:textId="77777777" w:rsidR="002112EF" w:rsidRDefault="002112EF" w:rsidP="0036516E">
            <w:pPr>
              <w:spacing w:before="40" w:after="40"/>
            </w:pPr>
          </w:p>
        </w:tc>
      </w:tr>
    </w:tbl>
    <w:p w14:paraId="02D4D65B" w14:textId="77777777" w:rsidR="001D7763" w:rsidRPr="0028505A" w:rsidRDefault="00025E53" w:rsidP="00025E53">
      <w:pPr>
        <w:spacing w:before="240"/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</w:pPr>
      <w:r w:rsidRPr="0028505A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Poznámka:</w:t>
      </w:r>
      <w:r w:rsidR="002112EF" w:rsidRPr="0028505A">
        <w:rPr>
          <w:rFonts w:ascii="Calibri" w:hAnsi="Calibri" w:cs="Calibri"/>
          <w:color w:val="000000"/>
          <w:sz w:val="20"/>
          <w:szCs w:val="20"/>
          <w:highlight w:val="white"/>
        </w:rPr>
        <w:t xml:space="preserve"> </w:t>
      </w:r>
    </w:p>
    <w:p w14:paraId="7E5DD465" w14:textId="2F6CFA8E" w:rsidR="00044A0D" w:rsidRPr="0028505A" w:rsidRDefault="002112EF" w:rsidP="00025E53">
      <w:pPr>
        <w:spacing w:before="24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 xml:space="preserve">V případě, že jsou tyto údaje již evidovány v systému operátora trhu, budou tyto údaje automaticky </w:t>
      </w:r>
      <w:proofErr w:type="spellStart"/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>předvyplněny</w:t>
      </w:r>
      <w:proofErr w:type="spellEnd"/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>.</w:t>
      </w:r>
    </w:p>
    <w:p w14:paraId="3F81E7E1" w14:textId="77777777" w:rsidR="002112EF" w:rsidRDefault="002112EF">
      <w:pPr>
        <w:rPr>
          <w:rFonts w:ascii="Calibri" w:hAnsi="Calibri" w:cs="Calibri"/>
          <w:color w:val="000000"/>
          <w:highlight w:val="white"/>
        </w:rPr>
      </w:pPr>
    </w:p>
    <w:p w14:paraId="7D502064" w14:textId="77777777" w:rsidR="00003505" w:rsidRPr="0022135E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>Prohlašuji, že všechny výše uvedené údaje jsou správné, úplné a pravdivé.</w:t>
      </w:r>
    </w:p>
    <w:p w14:paraId="05F79318" w14:textId="77777777" w:rsidR="00003505" w:rsidRPr="0022135E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05D2AF74" w14:textId="77777777" w:rsidR="00003505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7EA19D4C" w14:textId="77777777" w:rsidR="00003505" w:rsidRPr="0022135E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191C7A9A" w14:textId="15AA9465" w:rsidR="00003505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 xml:space="preserve">Datum předání </w:t>
      </w:r>
      <w:r>
        <w:rPr>
          <w:rFonts w:ascii="Arial" w:hAnsi="Arial" w:cs="Arial"/>
          <w:b/>
          <w:sz w:val="18"/>
          <w:szCs w:val="18"/>
        </w:rPr>
        <w:t>údajů</w:t>
      </w:r>
    </w:p>
    <w:p w14:paraId="74982183" w14:textId="77777777" w:rsidR="00003505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0B4A87F1" w14:textId="77777777" w:rsidR="00003505" w:rsidRPr="0022135E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454DEB03" w14:textId="77777777" w:rsidR="00003505" w:rsidRPr="0022135E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593DB059" w14:textId="69C39C1D" w:rsidR="00003505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>Jméno a příjmení výrobce</w:t>
      </w:r>
      <w:r w:rsidR="00780FCA">
        <w:rPr>
          <w:rFonts w:ascii="Arial" w:hAnsi="Arial" w:cs="Arial"/>
          <w:b/>
          <w:sz w:val="18"/>
          <w:szCs w:val="18"/>
        </w:rPr>
        <w:t xml:space="preserve"> energie</w:t>
      </w:r>
      <w:r w:rsidRPr="0022135E">
        <w:rPr>
          <w:rFonts w:ascii="Arial" w:hAnsi="Arial" w:cs="Arial"/>
          <w:b/>
          <w:sz w:val="18"/>
          <w:szCs w:val="18"/>
        </w:rPr>
        <w:t xml:space="preserve">/osoby nebo osob oprávněných jednat za výrobce </w:t>
      </w:r>
      <w:r w:rsidR="00027FCA">
        <w:rPr>
          <w:rFonts w:ascii="Arial" w:hAnsi="Arial" w:cs="Arial"/>
          <w:b/>
          <w:sz w:val="18"/>
          <w:szCs w:val="18"/>
        </w:rPr>
        <w:t xml:space="preserve">energie </w:t>
      </w:r>
      <w:r w:rsidRPr="0022135E">
        <w:rPr>
          <w:rFonts w:ascii="Arial" w:hAnsi="Arial" w:cs="Arial"/>
          <w:b/>
          <w:sz w:val="18"/>
          <w:szCs w:val="18"/>
        </w:rPr>
        <w:t>včetně elektronického podpisu</w:t>
      </w:r>
    </w:p>
    <w:p w14:paraId="2EA33381" w14:textId="77777777" w:rsidR="00003505" w:rsidRPr="003348E8" w:rsidRDefault="00003505" w:rsidP="00003505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2C906C18" w14:textId="3B8FA0B2" w:rsidR="00044A0D" w:rsidRDefault="00044A0D">
      <w:pPr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br w:type="page"/>
      </w:r>
    </w:p>
    <w:p w14:paraId="5BE6C330" w14:textId="04E897AB" w:rsidR="00780FCA" w:rsidRPr="0004743C" w:rsidRDefault="00780FCA" w:rsidP="00780FCA">
      <w:pPr>
        <w:jc w:val="right"/>
        <w:rPr>
          <w:b/>
        </w:rPr>
      </w:pPr>
      <w:r w:rsidRPr="0004743C">
        <w:rPr>
          <w:b/>
        </w:rPr>
        <w:lastRenderedPageBreak/>
        <w:t>Příloha</w:t>
      </w:r>
      <w:r>
        <w:rPr>
          <w:b/>
        </w:rPr>
        <w:t xml:space="preserve"> č. 2</w:t>
      </w:r>
      <w:r w:rsidRPr="0004743C">
        <w:rPr>
          <w:b/>
        </w:rPr>
        <w:t xml:space="preserve"> k</w:t>
      </w:r>
      <w:r>
        <w:rPr>
          <w:b/>
        </w:rPr>
        <w:t> </w:t>
      </w:r>
      <w:r w:rsidRPr="0004743C">
        <w:rPr>
          <w:b/>
        </w:rPr>
        <w:t>vyhlášce č</w:t>
      </w:r>
      <w:r>
        <w:rPr>
          <w:b/>
        </w:rPr>
        <w:t xml:space="preserve">… </w:t>
      </w:r>
      <w:r w:rsidR="00C50746">
        <w:rPr>
          <w:b/>
        </w:rPr>
        <w:t xml:space="preserve">/2022 </w:t>
      </w:r>
      <w:r w:rsidRPr="0004743C">
        <w:rPr>
          <w:b/>
        </w:rPr>
        <w:t>Sb.</w:t>
      </w:r>
    </w:p>
    <w:p w14:paraId="6FE51B6B" w14:textId="501BE239" w:rsidR="00780FCA" w:rsidRPr="002624FD" w:rsidRDefault="00486E78" w:rsidP="00780FC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Informace k</w:t>
      </w:r>
      <w:r w:rsidR="00780FCA" w:rsidRPr="002624FD">
        <w:rPr>
          <w:b/>
          <w:bCs/>
          <w:sz w:val="26"/>
          <w:szCs w:val="26"/>
          <w:u w:val="single"/>
        </w:rPr>
        <w:t xml:space="preserve"> vydání záruky původu energie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984"/>
      </w:tblGrid>
      <w:tr w:rsidR="00780FCA" w:rsidRPr="002624FD" w14:paraId="7558173B" w14:textId="77777777" w:rsidTr="002624FD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E6A" w14:textId="77777777" w:rsidR="00780FCA" w:rsidRPr="002624FD" w:rsidRDefault="00780FCA" w:rsidP="0036516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624FD">
              <w:rPr>
                <w:rFonts w:cs="Arial"/>
                <w:b/>
                <w:sz w:val="20"/>
                <w:szCs w:val="20"/>
              </w:rPr>
              <w:t>Identifikační údaje výrobce energie a výrobny energie: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1DC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:rsidRPr="002624FD" w14:paraId="288D1DBE" w14:textId="77777777" w:rsidTr="002624FD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91F" w14:textId="77777777" w:rsidR="00780FCA" w:rsidRPr="002624FD" w:rsidRDefault="00780FCA" w:rsidP="00780FCA">
            <w:pPr>
              <w:pStyle w:val="Odstavecseseznamem"/>
              <w:numPr>
                <w:ilvl w:val="0"/>
                <w:numId w:val="11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624FD">
              <w:rPr>
                <w:rFonts w:cs="Arial"/>
                <w:bCs/>
                <w:sz w:val="20"/>
                <w:szCs w:val="20"/>
              </w:rPr>
              <w:t>Obchodní firma (vyplňuje výrobce energie – podnikatel zapsaný v obchodním rejstříku)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951" w14:textId="77777777" w:rsidR="00780FCA" w:rsidRPr="002624FD" w:rsidRDefault="00780FCA" w:rsidP="0036516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780FCA" w:rsidRPr="002624FD" w14:paraId="02BBD117" w14:textId="77777777" w:rsidTr="002624FD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C709" w14:textId="77777777" w:rsidR="00780FCA" w:rsidRPr="002624FD" w:rsidRDefault="00780FCA" w:rsidP="00780FCA">
            <w:pPr>
              <w:pStyle w:val="Odstavecseseznamem"/>
              <w:numPr>
                <w:ilvl w:val="0"/>
                <w:numId w:val="11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624FD">
              <w:rPr>
                <w:rFonts w:cs="Arial"/>
                <w:bCs/>
                <w:sz w:val="20"/>
                <w:szCs w:val="20"/>
              </w:rPr>
              <w:t>Název nebo jméno a příjmení (vyplňuje výrobce energie nezapsaný v obchodním rejstříku)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9EA" w14:textId="77777777" w:rsidR="00780FCA" w:rsidRPr="002624FD" w:rsidRDefault="00780FCA" w:rsidP="0036516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780FCA" w:rsidRPr="002624FD" w14:paraId="4CDB81F9" w14:textId="77777777" w:rsidTr="002624FD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2FA" w14:textId="77777777" w:rsidR="00780FCA" w:rsidRPr="002624FD" w:rsidRDefault="00780FCA" w:rsidP="00780FCA">
            <w:pPr>
              <w:pStyle w:val="Odstavecseseznamem"/>
              <w:numPr>
                <w:ilvl w:val="0"/>
                <w:numId w:val="11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624FD">
              <w:rPr>
                <w:rFonts w:cs="Arial"/>
                <w:bCs/>
                <w:sz w:val="20"/>
                <w:szCs w:val="20"/>
              </w:rPr>
              <w:t>Identifikační číslo osoby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6CC" w14:textId="77777777" w:rsidR="00780FCA" w:rsidRPr="002624FD" w:rsidRDefault="00780FCA" w:rsidP="0036516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780FCA" w:rsidRPr="002624FD" w14:paraId="0EA1D477" w14:textId="77777777" w:rsidTr="002624FD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A56" w14:textId="591CFCCD" w:rsidR="00780FCA" w:rsidRPr="002624FD" w:rsidRDefault="00780FCA" w:rsidP="00780FCA">
            <w:pPr>
              <w:pStyle w:val="Odstavecseseznamem"/>
              <w:numPr>
                <w:ilvl w:val="0"/>
                <w:numId w:val="11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624FD">
              <w:rPr>
                <w:rFonts w:cs="Arial"/>
                <w:bCs/>
                <w:sz w:val="20"/>
                <w:szCs w:val="20"/>
              </w:rPr>
              <w:t xml:space="preserve">Označení výrobny energie </w:t>
            </w:r>
            <w:r w:rsidR="00027FCA">
              <w:rPr>
                <w:rFonts w:cs="Arial"/>
                <w:bCs/>
                <w:sz w:val="20"/>
                <w:szCs w:val="20"/>
              </w:rPr>
              <w:t>po</w:t>
            </w:r>
            <w:r w:rsidRPr="002624FD">
              <w:rPr>
                <w:rFonts w:cs="Arial"/>
                <w:bCs/>
                <w:sz w:val="20"/>
                <w:szCs w:val="20"/>
              </w:rPr>
              <w:t>dle systému operátora trhu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6A8" w14:textId="77777777" w:rsidR="00780FCA" w:rsidRPr="002624FD" w:rsidRDefault="00780FCA" w:rsidP="0036516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</w:tbl>
    <w:p w14:paraId="71608D01" w14:textId="77777777" w:rsidR="00780FCA" w:rsidRPr="002624FD" w:rsidRDefault="00780FCA" w:rsidP="0028505A">
      <w:pPr>
        <w:spacing w:before="120" w:after="120" w:line="276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tbl>
      <w:tblPr>
        <w:tblW w:w="51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  <w:gridCol w:w="2003"/>
        <w:gridCol w:w="182"/>
        <w:gridCol w:w="222"/>
        <w:gridCol w:w="222"/>
      </w:tblGrid>
      <w:tr w:rsidR="00780FCA" w:rsidRPr="002624FD" w14:paraId="7D6363AF" w14:textId="77777777" w:rsidTr="0036516E">
        <w:trPr>
          <w:gridAfter w:val="3"/>
          <w:wAfter w:w="282" w:type="pct"/>
        </w:trPr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CE9" w14:textId="58C29639" w:rsidR="00780FCA" w:rsidRPr="002624FD" w:rsidRDefault="00780FCA" w:rsidP="0036516E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624FD">
              <w:rPr>
                <w:rFonts w:cs="Arial"/>
                <w:b/>
                <w:bCs/>
                <w:sz w:val="20"/>
                <w:szCs w:val="20"/>
              </w:rPr>
              <w:t>Druh záruky původu</w:t>
            </w:r>
            <w:r w:rsidR="00027FCA">
              <w:rPr>
                <w:rFonts w:cs="Arial"/>
                <w:b/>
                <w:bCs/>
                <w:sz w:val="20"/>
                <w:szCs w:val="20"/>
              </w:rPr>
              <w:t xml:space="preserve"> energie</w:t>
            </w:r>
            <w:r w:rsidRPr="002624FD">
              <w:rPr>
                <w:rFonts w:cs="Arial"/>
                <w:b/>
                <w:bCs/>
                <w:sz w:val="20"/>
                <w:szCs w:val="20"/>
              </w:rPr>
              <w:t>, o kter</w:t>
            </w:r>
            <w:r w:rsidR="00027FCA">
              <w:rPr>
                <w:rFonts w:cs="Arial"/>
                <w:b/>
                <w:bCs/>
                <w:sz w:val="20"/>
                <w:szCs w:val="20"/>
              </w:rPr>
              <w:t>ou</w:t>
            </w:r>
            <w:r w:rsidRPr="002624FD">
              <w:rPr>
                <w:rFonts w:cs="Arial"/>
                <w:b/>
                <w:bCs/>
                <w:sz w:val="20"/>
                <w:szCs w:val="20"/>
              </w:rPr>
              <w:t xml:space="preserve"> výrobce energie žádá: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FB3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:rsidRPr="002624FD" w14:paraId="00346527" w14:textId="77777777" w:rsidTr="0036516E">
        <w:trPr>
          <w:gridAfter w:val="3"/>
          <w:wAfter w:w="282" w:type="pct"/>
        </w:trPr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B9" w14:textId="77777777" w:rsidR="00780FCA" w:rsidRPr="002624FD" w:rsidRDefault="00780FCA" w:rsidP="00780FCA">
            <w:pPr>
              <w:pStyle w:val="Odstavecseseznamem"/>
              <w:numPr>
                <w:ilvl w:val="0"/>
                <w:numId w:val="1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2624FD">
              <w:rPr>
                <w:rFonts w:cs="Arial"/>
                <w:sz w:val="20"/>
                <w:szCs w:val="20"/>
              </w:rPr>
              <w:t>Záruka původu elektřiny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0AD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:rsidRPr="002624FD" w14:paraId="6A84F28E" w14:textId="77777777" w:rsidTr="0036516E">
        <w:trPr>
          <w:gridAfter w:val="3"/>
          <w:wAfter w:w="282" w:type="pct"/>
        </w:trPr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A6" w14:textId="77777777" w:rsidR="00780FCA" w:rsidRPr="002624FD" w:rsidRDefault="00780FCA" w:rsidP="00780FCA">
            <w:pPr>
              <w:pStyle w:val="Odstavecseseznamem"/>
              <w:numPr>
                <w:ilvl w:val="0"/>
                <w:numId w:val="1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2624FD">
              <w:rPr>
                <w:rFonts w:cs="Arial"/>
                <w:sz w:val="20"/>
                <w:szCs w:val="20"/>
              </w:rPr>
              <w:t xml:space="preserve">Záruka původu </w:t>
            </w:r>
            <w:proofErr w:type="spellStart"/>
            <w:r w:rsidRPr="002624FD">
              <w:rPr>
                <w:rFonts w:cs="Arial"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1F5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:rsidRPr="002624FD" w14:paraId="44AF842D" w14:textId="77777777" w:rsidTr="0036516E">
        <w:trPr>
          <w:gridAfter w:val="3"/>
          <w:wAfter w:w="282" w:type="pct"/>
        </w:trPr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9C6" w14:textId="77777777" w:rsidR="00780FCA" w:rsidRPr="002624FD" w:rsidRDefault="00780FCA" w:rsidP="00780FCA">
            <w:pPr>
              <w:pStyle w:val="Odstavecseseznamem"/>
              <w:numPr>
                <w:ilvl w:val="0"/>
                <w:numId w:val="1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2624FD">
              <w:rPr>
                <w:rFonts w:cs="Arial"/>
                <w:sz w:val="20"/>
                <w:szCs w:val="20"/>
              </w:rPr>
              <w:t>Záruka původu tepla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E4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:rsidRPr="002624FD" w14:paraId="20FA6E07" w14:textId="77777777" w:rsidTr="0036516E">
        <w:trPr>
          <w:gridAfter w:val="3"/>
          <w:wAfter w:w="282" w:type="pct"/>
        </w:trPr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EDA" w14:textId="77777777" w:rsidR="00780FCA" w:rsidRPr="002624FD" w:rsidRDefault="00780FCA" w:rsidP="00780FCA">
            <w:pPr>
              <w:pStyle w:val="Odstavecseseznamem"/>
              <w:numPr>
                <w:ilvl w:val="0"/>
                <w:numId w:val="1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2624FD">
              <w:rPr>
                <w:rFonts w:cs="Arial"/>
                <w:sz w:val="20"/>
                <w:szCs w:val="20"/>
              </w:rPr>
              <w:t>Záruka původu vodíku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621" w14:textId="77777777" w:rsidR="00780FCA" w:rsidRPr="002624FD" w:rsidRDefault="00780FCA" w:rsidP="0036516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80FCA" w14:paraId="7E6CFDF1" w14:textId="77777777" w:rsidTr="00365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" w:type="pct"/>
          <w:trHeight w:val="480"/>
        </w:trPr>
        <w:tc>
          <w:tcPr>
            <w:tcW w:w="4800" w:type="pct"/>
            <w:gridSpan w:val="3"/>
            <w:noWrap/>
          </w:tcPr>
          <w:p w14:paraId="425BB472" w14:textId="77777777" w:rsidR="00780FCA" w:rsidRDefault="00780FCA" w:rsidP="0028505A">
            <w:pPr>
              <w:spacing w:before="120" w:after="120" w:line="276" w:lineRule="auto"/>
              <w:ind w:right="-13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tbl>
            <w:tblPr>
              <w:tblStyle w:val="Mkatabulky"/>
              <w:tblW w:w="10377" w:type="dxa"/>
              <w:tblLook w:val="04A0" w:firstRow="1" w:lastRow="0" w:firstColumn="1" w:lastColumn="0" w:noHBand="0" w:noVBand="1"/>
            </w:tblPr>
            <w:tblGrid>
              <w:gridCol w:w="6694"/>
              <w:gridCol w:w="3683"/>
            </w:tblGrid>
            <w:tr w:rsidR="00780FCA" w:rsidRPr="00F354F4" w14:paraId="45081D71" w14:textId="77777777" w:rsidTr="00281BAA">
              <w:trPr>
                <w:trHeight w:val="265"/>
              </w:trPr>
              <w:tc>
                <w:tcPr>
                  <w:tcW w:w="6694" w:type="dxa"/>
                </w:tcPr>
                <w:p w14:paraId="53265234" w14:textId="16977947" w:rsidR="00780FCA" w:rsidRPr="002624FD" w:rsidRDefault="00780FCA" w:rsidP="0036516E">
                  <w:pPr>
                    <w:spacing w:before="40" w:after="40"/>
                    <w:rPr>
                      <w:rFonts w:asciiTheme="minorHAnsi" w:hAnsiTheme="minorHAnsi" w:cs="Arial"/>
                      <w:b/>
                      <w:bCs/>
                      <w:u w:val="single"/>
                    </w:rPr>
                  </w:pPr>
                  <w:r w:rsidRPr="002624FD">
                    <w:rPr>
                      <w:rFonts w:asciiTheme="minorHAnsi" w:hAnsiTheme="minorHAnsi" w:cs="Arial"/>
                      <w:b/>
                    </w:rPr>
                    <w:t xml:space="preserve">Období, za které je vydání záruky původu </w:t>
                  </w:r>
                  <w:r w:rsidR="00027FCA">
                    <w:rPr>
                      <w:rFonts w:asciiTheme="minorHAnsi" w:hAnsiTheme="minorHAnsi" w:cs="Arial"/>
                      <w:b/>
                    </w:rPr>
                    <w:t xml:space="preserve">energie </w:t>
                  </w:r>
                  <w:r w:rsidRPr="002624FD">
                    <w:rPr>
                      <w:rFonts w:asciiTheme="minorHAnsi" w:hAnsiTheme="minorHAnsi" w:cs="Arial"/>
                      <w:b/>
                    </w:rPr>
                    <w:t>požadováno</w:t>
                  </w:r>
                </w:p>
              </w:tc>
              <w:tc>
                <w:tcPr>
                  <w:tcW w:w="3683" w:type="dxa"/>
                </w:tcPr>
                <w:p w14:paraId="002C781A" w14:textId="715B3EC6" w:rsidR="00780FCA" w:rsidRPr="002624FD" w:rsidRDefault="00780FCA" w:rsidP="0036516E">
                  <w:pPr>
                    <w:spacing w:before="40" w:after="4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80FCA" w:rsidRPr="00F354F4" w14:paraId="20B902A9" w14:textId="77777777" w:rsidTr="00281BAA">
              <w:trPr>
                <w:trHeight w:val="343"/>
              </w:trPr>
              <w:tc>
                <w:tcPr>
                  <w:tcW w:w="6694" w:type="dxa"/>
                </w:tcPr>
                <w:p w14:paraId="635E4108" w14:textId="77777777" w:rsidR="00780FCA" w:rsidRPr="002624FD" w:rsidRDefault="00780FCA" w:rsidP="00E579E5">
                  <w:pPr>
                    <w:pStyle w:val="Odstavecseseznamem"/>
                    <w:numPr>
                      <w:ilvl w:val="0"/>
                      <w:numId w:val="13"/>
                    </w:numPr>
                    <w:spacing w:before="40" w:after="40"/>
                    <w:rPr>
                      <w:rFonts w:asciiTheme="minorHAnsi" w:hAnsiTheme="minorHAnsi" w:cs="Arial"/>
                    </w:rPr>
                  </w:pPr>
                  <w:r w:rsidRPr="002624FD">
                    <w:rPr>
                      <w:rFonts w:asciiTheme="minorHAnsi" w:hAnsiTheme="minorHAnsi" w:cs="Arial"/>
                    </w:rPr>
                    <w:t>Začátek období výroby energie</w:t>
                  </w:r>
                </w:p>
              </w:tc>
              <w:tc>
                <w:tcPr>
                  <w:tcW w:w="3683" w:type="dxa"/>
                </w:tcPr>
                <w:p w14:paraId="31F1B4FC" w14:textId="54BC213E" w:rsidR="00780FCA" w:rsidRPr="002624FD" w:rsidRDefault="00780FCA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80FCA" w:rsidRPr="00F354F4" w14:paraId="0389EE22" w14:textId="77777777" w:rsidTr="00281BAA">
              <w:trPr>
                <w:trHeight w:val="262"/>
              </w:trPr>
              <w:tc>
                <w:tcPr>
                  <w:tcW w:w="6694" w:type="dxa"/>
                </w:tcPr>
                <w:p w14:paraId="74A7E26F" w14:textId="77777777" w:rsidR="00780FCA" w:rsidRPr="002624FD" w:rsidRDefault="00780FCA" w:rsidP="00E579E5">
                  <w:pPr>
                    <w:pStyle w:val="Odstavecseseznamem"/>
                    <w:numPr>
                      <w:ilvl w:val="0"/>
                      <w:numId w:val="13"/>
                    </w:numPr>
                    <w:spacing w:before="40" w:after="40"/>
                    <w:rPr>
                      <w:rFonts w:asciiTheme="minorHAnsi" w:hAnsiTheme="minorHAnsi" w:cs="Arial"/>
                    </w:rPr>
                  </w:pPr>
                  <w:r w:rsidRPr="002624FD">
                    <w:rPr>
                      <w:rFonts w:asciiTheme="minorHAnsi" w:hAnsiTheme="minorHAnsi" w:cs="Arial"/>
                    </w:rPr>
                    <w:t>Konec období výroby energie</w:t>
                  </w:r>
                </w:p>
              </w:tc>
              <w:tc>
                <w:tcPr>
                  <w:tcW w:w="3683" w:type="dxa"/>
                </w:tcPr>
                <w:p w14:paraId="67A6C2BE" w14:textId="50543930" w:rsidR="00780FCA" w:rsidRPr="002624FD" w:rsidRDefault="00780FCA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579E5" w:rsidRPr="00F354F4" w14:paraId="55B963C0" w14:textId="77777777" w:rsidTr="00281BAA">
              <w:trPr>
                <w:trHeight w:val="262"/>
              </w:trPr>
              <w:tc>
                <w:tcPr>
                  <w:tcW w:w="6694" w:type="dxa"/>
                </w:tcPr>
                <w:p w14:paraId="19637447" w14:textId="52DF1F2F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2624FD">
                    <w:rPr>
                      <w:rFonts w:asciiTheme="minorHAnsi" w:hAnsiTheme="minorHAnsi" w:cs="Arial"/>
                      <w:b/>
                      <w:bCs/>
                    </w:rPr>
                    <w:t>Požadavek na automatické vydávání maximálního</w:t>
                  </w:r>
                  <w:r w:rsidR="00844430" w:rsidRPr="002624FD">
                    <w:rPr>
                      <w:rFonts w:asciiTheme="minorHAnsi" w:hAnsiTheme="minorHAnsi" w:cs="Arial"/>
                      <w:b/>
                      <w:bCs/>
                    </w:rPr>
                    <w:t xml:space="preserve"> dostupného </w:t>
                  </w:r>
                  <w:r w:rsidRPr="002624FD">
                    <w:rPr>
                      <w:rFonts w:asciiTheme="minorHAnsi" w:hAnsiTheme="minorHAnsi" w:cs="Arial"/>
                      <w:b/>
                      <w:bCs/>
                    </w:rPr>
                    <w:t xml:space="preserve">množství záruk původu energie za výrobnu energie na účet výrobce </w:t>
                  </w:r>
                  <w:proofErr w:type="gramStart"/>
                  <w:r w:rsidRPr="002624FD">
                    <w:rPr>
                      <w:rFonts w:asciiTheme="minorHAnsi" w:hAnsiTheme="minorHAnsi" w:cs="Arial"/>
                      <w:b/>
                      <w:bCs/>
                    </w:rPr>
                    <w:t>energie</w:t>
                  </w:r>
                  <w:r w:rsidR="00281BAA">
                    <w:rPr>
                      <w:rFonts w:asciiTheme="minorHAnsi" w:hAnsiTheme="minorHAnsi" w:cs="Arial"/>
                      <w:b/>
                      <w:bCs/>
                    </w:rPr>
                    <w:t xml:space="preserve">  (</w:t>
                  </w:r>
                  <w:proofErr w:type="gramEnd"/>
                  <w:r w:rsidR="00281BAA">
                    <w:rPr>
                      <w:rFonts w:asciiTheme="minorHAnsi" w:hAnsiTheme="minorHAnsi" w:cs="Arial"/>
                      <w:b/>
                      <w:bCs/>
                    </w:rPr>
                    <w:t>ANO/NE)</w:t>
                  </w:r>
                </w:p>
              </w:tc>
              <w:tc>
                <w:tcPr>
                  <w:tcW w:w="3683" w:type="dxa"/>
                </w:tcPr>
                <w:p w14:paraId="17709965" w14:textId="343D8B72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579E5" w:rsidRPr="00F354F4" w14:paraId="27E68396" w14:textId="77777777" w:rsidTr="00281BAA">
              <w:trPr>
                <w:trHeight w:val="262"/>
              </w:trPr>
              <w:tc>
                <w:tcPr>
                  <w:tcW w:w="6694" w:type="dxa"/>
                </w:tcPr>
                <w:p w14:paraId="3805BB30" w14:textId="746E1468" w:rsidR="00E579E5" w:rsidRPr="002624FD" w:rsidRDefault="00844430" w:rsidP="00E579E5">
                  <w:pPr>
                    <w:pStyle w:val="Odstavecseseznamem"/>
                    <w:numPr>
                      <w:ilvl w:val="0"/>
                      <w:numId w:val="13"/>
                    </w:numPr>
                    <w:spacing w:before="40" w:after="40"/>
                    <w:rPr>
                      <w:rFonts w:asciiTheme="minorHAnsi" w:hAnsiTheme="minorHAnsi" w:cs="Arial"/>
                    </w:rPr>
                  </w:pPr>
                  <w:r w:rsidRPr="002624FD">
                    <w:rPr>
                      <w:rFonts w:asciiTheme="minorHAnsi" w:hAnsiTheme="minorHAnsi" w:cs="Arial"/>
                    </w:rPr>
                    <w:t>O</w:t>
                  </w:r>
                  <w:r w:rsidR="00E579E5" w:rsidRPr="002624FD">
                    <w:rPr>
                      <w:rFonts w:asciiTheme="minorHAnsi" w:hAnsiTheme="minorHAnsi" w:cs="Arial"/>
                    </w:rPr>
                    <w:t>bdobí, ve kterém má docházet k</w:t>
                  </w:r>
                  <w:r w:rsidRPr="002624FD">
                    <w:rPr>
                      <w:rFonts w:asciiTheme="minorHAnsi" w:hAnsiTheme="minorHAnsi" w:cs="Arial"/>
                    </w:rPr>
                    <w:t xml:space="preserve"> </w:t>
                  </w:r>
                  <w:r w:rsidR="00E579E5" w:rsidRPr="002624FD">
                    <w:rPr>
                      <w:rFonts w:asciiTheme="minorHAnsi" w:hAnsiTheme="minorHAnsi" w:cs="Arial"/>
                    </w:rPr>
                    <w:t>automatickému vydávání záruk původu energie</w:t>
                  </w:r>
                </w:p>
              </w:tc>
              <w:tc>
                <w:tcPr>
                  <w:tcW w:w="3683" w:type="dxa"/>
                </w:tcPr>
                <w:p w14:paraId="4EEAFC86" w14:textId="381B6A95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579E5" w:rsidRPr="00F354F4" w14:paraId="53738DC2" w14:textId="77777777" w:rsidTr="00281BAA">
              <w:trPr>
                <w:trHeight w:val="262"/>
              </w:trPr>
              <w:tc>
                <w:tcPr>
                  <w:tcW w:w="6694" w:type="dxa"/>
                </w:tcPr>
                <w:p w14:paraId="741670BB" w14:textId="578DFD2C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2624FD">
                    <w:rPr>
                      <w:rFonts w:asciiTheme="minorHAnsi" w:hAnsiTheme="minorHAnsi" w:cs="Arial"/>
                      <w:b/>
                      <w:bCs/>
                    </w:rPr>
                    <w:t xml:space="preserve">Požadavek na převádění </w:t>
                  </w:r>
                  <w:r w:rsidR="00844430" w:rsidRPr="002624FD">
                    <w:rPr>
                      <w:rFonts w:asciiTheme="minorHAnsi" w:hAnsiTheme="minorHAnsi" w:cs="Arial"/>
                      <w:b/>
                      <w:bCs/>
                    </w:rPr>
                    <w:t xml:space="preserve">automaticky </w:t>
                  </w:r>
                  <w:r w:rsidRPr="002624FD">
                    <w:rPr>
                      <w:rFonts w:asciiTheme="minorHAnsi" w:hAnsiTheme="minorHAnsi" w:cs="Arial"/>
                      <w:b/>
                      <w:bCs/>
                    </w:rPr>
                    <w:t>vydávaných záruk původu energie na jiný účet v evidenci záruk původu</w:t>
                  </w:r>
                  <w:r w:rsidR="00281BAA">
                    <w:rPr>
                      <w:rFonts w:asciiTheme="minorHAnsi" w:hAnsiTheme="minorHAnsi" w:cs="Arial"/>
                      <w:b/>
                      <w:bCs/>
                    </w:rPr>
                    <w:t xml:space="preserve">  </w:t>
                  </w:r>
                  <w:r w:rsidR="00281BAA">
                    <w:rPr>
                      <w:rFonts w:asciiTheme="minorHAnsi" w:hAnsiTheme="minorHAnsi" w:cs="Arial"/>
                      <w:b/>
                      <w:bCs/>
                    </w:rPr>
                    <w:t>(ANO/NE)</w:t>
                  </w:r>
                </w:p>
              </w:tc>
              <w:tc>
                <w:tcPr>
                  <w:tcW w:w="3683" w:type="dxa"/>
                </w:tcPr>
                <w:p w14:paraId="1BEFA401" w14:textId="0ED4ABA0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579E5" w:rsidRPr="00F354F4" w14:paraId="1D2FDF32" w14:textId="77777777" w:rsidTr="00281BAA">
              <w:trPr>
                <w:trHeight w:val="262"/>
              </w:trPr>
              <w:tc>
                <w:tcPr>
                  <w:tcW w:w="6694" w:type="dxa"/>
                </w:tcPr>
                <w:p w14:paraId="3E70CF2E" w14:textId="4162D6C0" w:rsidR="00E579E5" w:rsidRPr="002624FD" w:rsidRDefault="00E579E5" w:rsidP="00E579E5">
                  <w:pPr>
                    <w:pStyle w:val="Odstavecseseznamem"/>
                    <w:numPr>
                      <w:ilvl w:val="0"/>
                      <w:numId w:val="13"/>
                    </w:numPr>
                    <w:spacing w:before="40" w:after="40"/>
                    <w:rPr>
                      <w:rFonts w:asciiTheme="minorHAnsi" w:hAnsiTheme="minorHAnsi" w:cs="Arial"/>
                    </w:rPr>
                  </w:pPr>
                  <w:r w:rsidRPr="002624FD">
                    <w:rPr>
                      <w:rFonts w:asciiTheme="minorHAnsi" w:hAnsiTheme="minorHAnsi" w:cs="Arial"/>
                    </w:rPr>
                    <w:t xml:space="preserve">Číslo účtu v evidenci záruk původu, na který mají být záruky původu </w:t>
                  </w:r>
                  <w:r w:rsidR="00027FCA">
                    <w:rPr>
                      <w:rFonts w:asciiTheme="minorHAnsi" w:hAnsiTheme="minorHAnsi" w:cs="Arial"/>
                    </w:rPr>
                    <w:t xml:space="preserve">energie </w:t>
                  </w:r>
                  <w:r w:rsidRPr="002624FD">
                    <w:rPr>
                      <w:rFonts w:asciiTheme="minorHAnsi" w:hAnsiTheme="minorHAnsi" w:cs="Arial"/>
                    </w:rPr>
                    <w:t>automaticky převáděny</w:t>
                  </w:r>
                </w:p>
              </w:tc>
              <w:tc>
                <w:tcPr>
                  <w:tcW w:w="3683" w:type="dxa"/>
                </w:tcPr>
                <w:p w14:paraId="08C8DF6C" w14:textId="0FC8D645" w:rsidR="00E579E5" w:rsidRPr="002624FD" w:rsidRDefault="00E579E5" w:rsidP="0036516E">
                  <w:pPr>
                    <w:spacing w:before="40" w:after="40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5D815289" w14:textId="77777777" w:rsidR="00780FCA" w:rsidRPr="00602BE6" w:rsidRDefault="00780FCA" w:rsidP="0036516E">
            <w:pPr>
              <w:spacing w:before="200" w:after="200"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" w:type="pct"/>
          </w:tcPr>
          <w:p w14:paraId="454836D9" w14:textId="77777777" w:rsidR="00780FCA" w:rsidRDefault="00780FCA" w:rsidP="0036516E">
            <w:pPr>
              <w:rPr>
                <w:rFonts w:ascii="Calibri" w:hAnsi="Calibri" w:cs="Calibri"/>
              </w:rPr>
            </w:pPr>
          </w:p>
        </w:tc>
      </w:tr>
      <w:tr w:rsidR="00780FCA" w14:paraId="2657FFB3" w14:textId="77777777" w:rsidTr="00365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4800" w:type="pct"/>
            <w:gridSpan w:val="3"/>
            <w:noWrap/>
          </w:tcPr>
          <w:tbl>
            <w:tblPr>
              <w:tblW w:w="86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7"/>
            </w:tblGrid>
            <w:tr w:rsidR="00780FCA" w14:paraId="201D0FBB" w14:textId="77777777" w:rsidTr="0036516E">
              <w:trPr>
                <w:trHeight w:val="276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365701F5" w14:textId="77777777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  <w:p w14:paraId="42F2F423" w14:textId="77777777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Mkatabulky"/>
                    <w:tblW w:w="10307" w:type="dxa"/>
                    <w:tblLook w:val="04A0" w:firstRow="1" w:lastRow="0" w:firstColumn="1" w:lastColumn="0" w:noHBand="0" w:noVBand="1"/>
                  </w:tblPr>
                  <w:tblGrid>
                    <w:gridCol w:w="5204"/>
                    <w:gridCol w:w="2126"/>
                    <w:gridCol w:w="2977"/>
                  </w:tblGrid>
                  <w:tr w:rsidR="00780FCA" w14:paraId="1B6C8249" w14:textId="77777777" w:rsidTr="0036516E">
                    <w:trPr>
                      <w:trHeight w:val="326"/>
                    </w:trPr>
                    <w:tc>
                      <w:tcPr>
                        <w:tcW w:w="10307" w:type="dxa"/>
                        <w:gridSpan w:val="3"/>
                      </w:tcPr>
                      <w:p w14:paraId="7D8CBE46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Záruka původu elektřiny</w:t>
                        </w:r>
                      </w:p>
                    </w:tc>
                  </w:tr>
                  <w:tr w:rsidR="00780FCA" w14:paraId="2E1F1F85" w14:textId="77777777" w:rsidTr="0036516E">
                    <w:trPr>
                      <w:trHeight w:val="326"/>
                    </w:trPr>
                    <w:tc>
                      <w:tcPr>
                        <w:tcW w:w="5204" w:type="dxa"/>
                      </w:tcPr>
                      <w:p w14:paraId="2CCEF1E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Název položky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A23EEE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Jednotka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F912401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Hodnota</w:t>
                        </w:r>
                      </w:p>
                    </w:tc>
                  </w:tr>
                  <w:tr w:rsidR="00780FCA" w14:paraId="38D22204" w14:textId="77777777" w:rsidTr="0036516E">
                    <w:trPr>
                      <w:trHeight w:val="274"/>
                    </w:trPr>
                    <w:tc>
                      <w:tcPr>
                        <w:tcW w:w="5204" w:type="dxa"/>
                        <w:vAlign w:val="center"/>
                      </w:tcPr>
                      <w:p w14:paraId="7B08ED2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Instalovaný elektrický výkon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208002F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9FD632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006DC443" w14:textId="77777777" w:rsidTr="0036516E">
                    <w:trPr>
                      <w:trHeight w:val="276"/>
                    </w:trPr>
                    <w:tc>
                      <w:tcPr>
                        <w:tcW w:w="5204" w:type="dxa"/>
                        <w:vAlign w:val="center"/>
                      </w:tcPr>
                      <w:p w14:paraId="706FD28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Svorková výroba elektřiny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CECBED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7163101B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4A914ED7" w14:textId="77777777" w:rsidTr="0036516E">
                    <w:trPr>
                      <w:trHeight w:val="281"/>
                    </w:trPr>
                    <w:tc>
                      <w:tcPr>
                        <w:tcW w:w="5204" w:type="dxa"/>
                        <w:vAlign w:val="center"/>
                      </w:tcPr>
                      <w:p w14:paraId="0E0EF9E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Technologická vlastní spotřeba elektřiny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6F9622A1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6DBB6EA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207527A5" w14:textId="77777777" w:rsidTr="002624FD">
                    <w:trPr>
                      <w:trHeight w:val="268"/>
                    </w:trPr>
                    <w:tc>
                      <w:tcPr>
                        <w:tcW w:w="5204" w:type="dxa"/>
                        <w:vAlign w:val="center"/>
                      </w:tcPr>
                      <w:p w14:paraId="438A7B47" w14:textId="592904F3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Dodávka elektřiny do distribuční nebo přenosové soustavy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32A81F3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76C28BAB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01C348D4" w14:textId="77777777" w:rsidTr="0036516E">
                    <w:trPr>
                      <w:trHeight w:val="266"/>
                    </w:trPr>
                    <w:tc>
                      <w:tcPr>
                        <w:tcW w:w="5204" w:type="dxa"/>
                      </w:tcPr>
                      <w:p w14:paraId="497E969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Výhřevnost použitého paliva*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86515A6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GJ/t nebo MJ/m3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78FC4A8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44D5F553" w14:textId="77777777" w:rsidTr="0036516E">
                    <w:trPr>
                      <w:trHeight w:val="266"/>
                    </w:trPr>
                    <w:tc>
                      <w:tcPr>
                        <w:tcW w:w="5204" w:type="dxa"/>
                      </w:tcPr>
                      <w:p w14:paraId="3BCD9A33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Vyrobené teplo*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9A15E4F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GJ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EABEDF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54D2B87B" w14:textId="77777777" w:rsidTr="0036516E">
                    <w:trPr>
                      <w:trHeight w:val="270"/>
                    </w:trPr>
                    <w:tc>
                      <w:tcPr>
                        <w:tcW w:w="5204" w:type="dxa"/>
                      </w:tcPr>
                      <w:p w14:paraId="5F31590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Užitečné teplo*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3304BC4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GJ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ED74DDB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5517351C" w14:textId="77777777" w:rsidTr="0036516E">
                    <w:trPr>
                      <w:trHeight w:val="274"/>
                    </w:trPr>
                    <w:tc>
                      <w:tcPr>
                        <w:tcW w:w="5204" w:type="dxa"/>
                      </w:tcPr>
                      <w:p w14:paraId="32FC231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Úspora primární energie*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DDA41F5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%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0921145F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07BD29DD" w14:textId="77777777" w:rsidTr="0036516E">
                    <w:trPr>
                      <w:trHeight w:val="278"/>
                    </w:trPr>
                    <w:tc>
                      <w:tcPr>
                        <w:tcW w:w="5204" w:type="dxa"/>
                      </w:tcPr>
                      <w:p w14:paraId="765D60A4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Referenční hodnota účinnosti oddělené výroby elektřiny*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7515BE0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%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073E9A96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2F8A1CBF" w14:textId="77777777" w:rsidTr="0036516E">
                    <w:trPr>
                      <w:trHeight w:val="268"/>
                    </w:trPr>
                    <w:tc>
                      <w:tcPr>
                        <w:tcW w:w="5204" w:type="dxa"/>
                      </w:tcPr>
                      <w:p w14:paraId="7EFBADB1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Referenční hodnota účinnosti oddělené výroby tepla*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843582A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</w:rPr>
                          <w:t>%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A99F648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5C79DF9D" w14:textId="77777777" w:rsidTr="0036516E">
                    <w:trPr>
                      <w:trHeight w:val="286"/>
                    </w:trPr>
                    <w:tc>
                      <w:tcPr>
                        <w:tcW w:w="5204" w:type="dxa"/>
                        <w:vAlign w:val="center"/>
                      </w:tcPr>
                      <w:p w14:paraId="607D9723" w14:textId="0181D0B5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Množství elektřiny, na které je žádáno o vydání záruky původu</w:t>
                        </w:r>
                        <w:r w:rsidR="00C7770F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e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lektřiny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4D1C0C0E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480755F8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14:paraId="51B8A39F" w14:textId="77777777" w:rsidTr="0036516E">
                    <w:trPr>
                      <w:trHeight w:val="286"/>
                    </w:trPr>
                    <w:tc>
                      <w:tcPr>
                        <w:tcW w:w="5204" w:type="dxa"/>
                        <w:vAlign w:val="center"/>
                      </w:tcPr>
                      <w:p w14:paraId="4A845FAE" w14:textId="46353310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Vstupní suroviny pro výrobu elektřiny</w:t>
                        </w:r>
                        <w:r w:rsidR="001D7763" w:rsidRPr="001D7763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**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357614A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5A3C2DDF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BCC078" w14:textId="55775DFE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  <w:p w14:paraId="3630AB2A" w14:textId="77777777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32"/>
                    <w:gridCol w:w="1698"/>
                    <w:gridCol w:w="2977"/>
                  </w:tblGrid>
                  <w:tr w:rsidR="00780FCA" w:rsidRPr="002624FD" w14:paraId="00FE7302" w14:textId="77777777" w:rsidTr="0036516E">
                    <w:trPr>
                      <w:trHeight w:val="326"/>
                    </w:trPr>
                    <w:tc>
                      <w:tcPr>
                        <w:tcW w:w="10307" w:type="dxa"/>
                        <w:gridSpan w:val="3"/>
                      </w:tcPr>
                      <w:p w14:paraId="3CFE4088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 xml:space="preserve">Záruka původu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</w:p>
                    </w:tc>
                  </w:tr>
                  <w:tr w:rsidR="00780FCA" w:rsidRPr="002624FD" w14:paraId="6BA887C1" w14:textId="77777777" w:rsidTr="0028505A">
                    <w:trPr>
                      <w:trHeight w:val="326"/>
                    </w:trPr>
                    <w:tc>
                      <w:tcPr>
                        <w:tcW w:w="5632" w:type="dxa"/>
                      </w:tcPr>
                      <w:p w14:paraId="3C8EBFC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Název položky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4B60545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Jednotka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499170F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Hodnota</w:t>
                        </w:r>
                      </w:p>
                    </w:tc>
                  </w:tr>
                  <w:tr w:rsidR="00780FCA" w:rsidRPr="002624FD" w14:paraId="7B7417DB" w14:textId="77777777" w:rsidTr="0028505A">
                    <w:trPr>
                      <w:trHeight w:val="282"/>
                    </w:trPr>
                    <w:tc>
                      <w:tcPr>
                        <w:tcW w:w="5632" w:type="dxa"/>
                        <w:vAlign w:val="center"/>
                      </w:tcPr>
                      <w:p w14:paraId="3B6CDBE4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Energetický výkon výrobny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5A3C9F81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Nm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/rok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2C0045C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02EAD022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2FC435FA" w14:textId="3E11CB99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Vyrobený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</w:t>
                        </w:r>
                        <w:proofErr w:type="spellEnd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naměřený na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cím zařízení výrobny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155796C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5C3F4945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757BB89C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053F69B1" w14:textId="4BBC8320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Identifikační číslo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cího zařízení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6CC66DC3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136DC71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7F871316" w14:textId="77777777" w:rsidTr="0028505A">
                    <w:trPr>
                      <w:trHeight w:val="451"/>
                    </w:trPr>
                    <w:tc>
                      <w:tcPr>
                        <w:tcW w:w="5632" w:type="dxa"/>
                        <w:vAlign w:val="center"/>
                      </w:tcPr>
                      <w:p w14:paraId="26663129" w14:textId="66E39390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Dodávka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do distribuční nebo přepravní soustavy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3978A85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64DFFA0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28944493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7BF4369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Množství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, na které je žádáno o vydání záruky původu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62DE3104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010B464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1523853D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5B177E03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Množství pokročilého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, na které je žádáno o vydání záruky původu pokročilého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2F4A30CA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4C3E828F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6AB03D95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0EBB2E1C" w14:textId="3066B4E5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Vstupní suroviny pro výrobu </w:t>
                        </w: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biometanu</w:t>
                        </w:r>
                        <w:proofErr w:type="spellEnd"/>
                        <w:r w:rsidR="00AF4710" w:rsidRPr="001D7763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**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3DE49D72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0678FDE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377AB6" w14:textId="77777777" w:rsidR="00780FCA" w:rsidRPr="002624FD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96B5C14" w14:textId="77777777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32"/>
                    <w:gridCol w:w="1698"/>
                    <w:gridCol w:w="2977"/>
                  </w:tblGrid>
                  <w:tr w:rsidR="00780FCA" w:rsidRPr="002624FD" w14:paraId="24CD1F2A" w14:textId="77777777" w:rsidTr="0036516E">
                    <w:trPr>
                      <w:trHeight w:val="326"/>
                    </w:trPr>
                    <w:tc>
                      <w:tcPr>
                        <w:tcW w:w="10307" w:type="dxa"/>
                        <w:gridSpan w:val="3"/>
                      </w:tcPr>
                      <w:p w14:paraId="46B83B7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Záruka původu tepla</w:t>
                        </w:r>
                      </w:p>
                    </w:tc>
                  </w:tr>
                  <w:tr w:rsidR="00780FCA" w:rsidRPr="002624FD" w14:paraId="0088EBF2" w14:textId="77777777" w:rsidTr="0028505A">
                    <w:trPr>
                      <w:trHeight w:val="326"/>
                    </w:trPr>
                    <w:tc>
                      <w:tcPr>
                        <w:tcW w:w="5632" w:type="dxa"/>
                      </w:tcPr>
                      <w:p w14:paraId="6C31622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Název položky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D9042F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Jednotka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2661037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Hodnota</w:t>
                        </w:r>
                      </w:p>
                    </w:tc>
                  </w:tr>
                  <w:tr w:rsidR="00780FCA" w:rsidRPr="002624FD" w14:paraId="26E69097" w14:textId="77777777" w:rsidTr="0028505A">
                    <w:trPr>
                      <w:trHeight w:val="266"/>
                    </w:trPr>
                    <w:tc>
                      <w:tcPr>
                        <w:tcW w:w="5632" w:type="dxa"/>
                        <w:vAlign w:val="center"/>
                      </w:tcPr>
                      <w:p w14:paraId="1FD04DD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Instalovaný tepelný výkon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15475ABF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D71195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34B2245C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7645A886" w14:textId="19FF3499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Vyrobené teplo naměřené na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cím zařízení výrobny tepla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695F1B4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00A77EA5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6E4FBB19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31299B8A" w14:textId="6E91A07B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Identifikační číslo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cího zařízení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2440D25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65D31815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2D0D051D" w14:textId="77777777" w:rsidTr="0028505A">
                    <w:trPr>
                      <w:trHeight w:val="451"/>
                    </w:trPr>
                    <w:tc>
                      <w:tcPr>
                        <w:tcW w:w="5632" w:type="dxa"/>
                        <w:vAlign w:val="center"/>
                      </w:tcPr>
                      <w:p w14:paraId="03C9B1F6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Dodávka tepla do rozvodného tepelného zařízení soustavy zásobování tepelnou energií nebo dodané zákazníkovi přímo z výrobny tepla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6BBCD1D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45CB8DD5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2705C85E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6789F01E" w14:textId="2923D9ED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Množství tepla, na které je žádáno o vydání záruky původu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tepla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31CD8CC9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359EC55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24907B0C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23E47A3E" w14:textId="6F36751A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Vstupní suroviny pro výrobu tepla</w:t>
                        </w:r>
                        <w:r w:rsidR="00AF4710" w:rsidRPr="001D7763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**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0F3269ED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1C1674E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CD31C2" w14:textId="77777777" w:rsidR="00780FCA" w:rsidRPr="002624FD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3BFAB45F" w14:textId="77777777" w:rsidR="00780FCA" w:rsidRPr="002624FD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32"/>
                    <w:gridCol w:w="1698"/>
                    <w:gridCol w:w="2977"/>
                  </w:tblGrid>
                  <w:tr w:rsidR="00780FCA" w:rsidRPr="002624FD" w14:paraId="72C88DAF" w14:textId="77777777" w:rsidTr="0036516E">
                    <w:trPr>
                      <w:trHeight w:val="326"/>
                    </w:trPr>
                    <w:tc>
                      <w:tcPr>
                        <w:tcW w:w="10307" w:type="dxa"/>
                        <w:gridSpan w:val="3"/>
                      </w:tcPr>
                      <w:p w14:paraId="1BE672A3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Záruka původu vodíku</w:t>
                        </w:r>
                      </w:p>
                    </w:tc>
                  </w:tr>
                  <w:tr w:rsidR="00780FCA" w:rsidRPr="002624FD" w14:paraId="32293ABE" w14:textId="77777777" w:rsidTr="0028505A">
                    <w:trPr>
                      <w:trHeight w:val="326"/>
                    </w:trPr>
                    <w:tc>
                      <w:tcPr>
                        <w:tcW w:w="5632" w:type="dxa"/>
                      </w:tcPr>
                      <w:p w14:paraId="12F074C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Název položky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2DBDAAA0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Jednotka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04780E8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Hodnota</w:t>
                        </w:r>
                      </w:p>
                    </w:tc>
                  </w:tr>
                  <w:tr w:rsidR="00780FCA" w:rsidRPr="002624FD" w14:paraId="3E689DD5" w14:textId="77777777" w:rsidTr="0028505A">
                    <w:trPr>
                      <w:trHeight w:val="272"/>
                    </w:trPr>
                    <w:tc>
                      <w:tcPr>
                        <w:tcW w:w="5632" w:type="dxa"/>
                        <w:vAlign w:val="center"/>
                      </w:tcPr>
                      <w:p w14:paraId="72BF6B87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Energetický výkon výrobny vodíku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348D1873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Nm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/rok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23EFB7BD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081D079A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4E7BDBDB" w14:textId="63C672C9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Vyrobený vodík </w:t>
                        </w:r>
                        <w:r w:rsidR="008D037A"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naměřený 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na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cím zařízení výrobny vodíku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00AE347C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362016F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687C3F07" w14:textId="77777777" w:rsidTr="0028505A">
                    <w:trPr>
                      <w:trHeight w:val="276"/>
                    </w:trPr>
                    <w:tc>
                      <w:tcPr>
                        <w:tcW w:w="5632" w:type="dxa"/>
                        <w:vAlign w:val="center"/>
                      </w:tcPr>
                      <w:p w14:paraId="5CB95B09" w14:textId="4F2E7CA2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Identifikační číslo měř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i</w:t>
                        </w: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cího zařízení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4DE65C09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1965911A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5F9DFDE2" w14:textId="77777777" w:rsidTr="0028505A">
                    <w:trPr>
                      <w:trHeight w:val="451"/>
                    </w:trPr>
                    <w:tc>
                      <w:tcPr>
                        <w:tcW w:w="5632" w:type="dxa"/>
                        <w:vAlign w:val="center"/>
                      </w:tcPr>
                      <w:p w14:paraId="018ACC4F" w14:textId="7E925F0E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Dodávka vodíku do distribuční nebo přepravní soustavy nebo do čerpací stanice nebo výdejní jednotky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44CCA13B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7952268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16FBFFE8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4B21C14F" w14:textId="3A29BD6E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Množství vodíku, na které je žádáno o vydání záruky původu</w:t>
                        </w:r>
                        <w:r w:rsidR="008D1BC9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vodíku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6901D75A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2624FD">
                          <w:rPr>
                            <w:rFonts w:asciiTheme="minorHAnsi" w:hAnsiTheme="minorHAnsi" w:cs="Arial"/>
                          </w:rPr>
                          <w:t>MWh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14:paraId="06AF87DE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0FCA" w:rsidRPr="002624FD" w14:paraId="20508EF5" w14:textId="77777777" w:rsidTr="0028505A">
                    <w:trPr>
                      <w:trHeight w:val="286"/>
                    </w:trPr>
                    <w:tc>
                      <w:tcPr>
                        <w:tcW w:w="5632" w:type="dxa"/>
                        <w:vAlign w:val="center"/>
                      </w:tcPr>
                      <w:p w14:paraId="5C9519DB" w14:textId="17376454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2624FD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Vstupní suroviny pro výrobu vodíku</w:t>
                        </w:r>
                        <w:r w:rsidR="00AF4710" w:rsidRPr="001D7763">
                          <w:rPr>
                            <w:rFonts w:asciiTheme="minorHAnsi" w:hAnsiTheme="minorHAnsi" w:cs="Arial"/>
                            <w:sz w:val="20"/>
                            <w:szCs w:val="20"/>
                            <w:vertAlign w:val="superscript"/>
                          </w:rPr>
                          <w:t>**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14:paraId="5F0DD7B3" w14:textId="77777777" w:rsidR="00780FCA" w:rsidRPr="002624FD" w:rsidRDefault="00780FCA" w:rsidP="0036516E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3118D282" w14:textId="77777777" w:rsidR="00780FCA" w:rsidRPr="002624FD" w:rsidRDefault="00780FCA" w:rsidP="0036516E">
                        <w:pPr>
                          <w:pStyle w:val="text-legendarovnic"/>
                          <w:spacing w:line="240" w:lineRule="auto"/>
                          <w:ind w:left="0"/>
                          <w:jc w:val="both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891CA7" w14:textId="77777777" w:rsidR="00780FCA" w:rsidRDefault="00780FCA" w:rsidP="0036516E">
                  <w:pPr>
                    <w:pStyle w:val="text-legendarovnic"/>
                    <w:spacing w:line="240" w:lineRule="auto"/>
                    <w:ind w:left="0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15F14357" w14:textId="77777777" w:rsidR="00780FCA" w:rsidRDefault="00780FCA" w:rsidP="0036516E">
            <w:pPr>
              <w:spacing w:before="200" w:after="200" w:line="276" w:lineRule="auto"/>
              <w:ind w:right="-2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noWrap/>
          </w:tcPr>
          <w:p w14:paraId="63B1223E" w14:textId="77777777" w:rsidR="00780FCA" w:rsidRDefault="00780FCA" w:rsidP="0036516E">
            <w:pPr>
              <w:spacing w:before="200"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" w:type="pct"/>
          </w:tcPr>
          <w:p w14:paraId="1D7B82DC" w14:textId="77777777" w:rsidR="00780FCA" w:rsidRDefault="00780FCA" w:rsidP="0036516E">
            <w:pPr>
              <w:rPr>
                <w:rFonts w:ascii="Calibri" w:hAnsi="Calibri" w:cs="Calibri"/>
              </w:rPr>
            </w:pPr>
          </w:p>
        </w:tc>
      </w:tr>
    </w:tbl>
    <w:p w14:paraId="0C3FFD1C" w14:textId="77777777" w:rsidR="00AF4710" w:rsidRDefault="00AF4710" w:rsidP="00AF4710">
      <w:pPr>
        <w:spacing w:after="120"/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</w:pPr>
    </w:p>
    <w:p w14:paraId="7D491CFA" w14:textId="73D0FE60" w:rsidR="00AF4710" w:rsidRPr="0028505A" w:rsidRDefault="00780FCA" w:rsidP="00AF4710">
      <w:pPr>
        <w:spacing w:after="120"/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</w:pPr>
      <w:r w:rsidRPr="0028505A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Poznámka:</w:t>
      </w:r>
    </w:p>
    <w:p w14:paraId="18F93E56" w14:textId="78FF82C8" w:rsidR="00780FCA" w:rsidRPr="0028505A" w:rsidRDefault="00780FCA" w:rsidP="00AF4710">
      <w:pPr>
        <w:spacing w:after="120"/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</w:pPr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 xml:space="preserve">V případě, že jsou tyto údaje již evidovány v systému operátora trhu, budou tyto údaje automaticky </w:t>
      </w:r>
      <w:proofErr w:type="spellStart"/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>předvyplněny</w:t>
      </w:r>
      <w:proofErr w:type="spellEnd"/>
      <w:r w:rsidRPr="0028505A">
        <w:rPr>
          <w:rFonts w:ascii="Calibri" w:hAnsi="Calibri" w:cs="Calibri"/>
          <w:color w:val="000000"/>
          <w:sz w:val="20"/>
          <w:szCs w:val="20"/>
          <w:highlight w:val="white"/>
        </w:rPr>
        <w:t>.</w:t>
      </w:r>
    </w:p>
    <w:p w14:paraId="5138EFE3" w14:textId="77777777" w:rsidR="00AF4710" w:rsidRPr="0028505A" w:rsidRDefault="00AF4710" w:rsidP="00AF4710">
      <w:pPr>
        <w:pStyle w:val="text-legendarovnic"/>
        <w:spacing w:line="240" w:lineRule="auto"/>
        <w:ind w:left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28505A">
        <w:rPr>
          <w:rFonts w:asciiTheme="minorHAnsi" w:eastAsia="Calibri" w:hAnsiTheme="minorHAnsi" w:cstheme="minorHAnsi"/>
          <w:sz w:val="20"/>
          <w:szCs w:val="20"/>
          <w:u w:val="single"/>
        </w:rPr>
        <w:t>Vysvětlivky:</w:t>
      </w:r>
    </w:p>
    <w:p w14:paraId="1057AF6F" w14:textId="77777777" w:rsidR="00AF4710" w:rsidRPr="0028505A" w:rsidRDefault="00AF4710" w:rsidP="00AF4710">
      <w:pPr>
        <w:pStyle w:val="text-legendarovnic"/>
        <w:spacing w:line="240" w:lineRule="auto"/>
        <w:ind w:left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14:paraId="0EF1F23F" w14:textId="1D762F51" w:rsidR="00AF4710" w:rsidRPr="0028505A" w:rsidRDefault="00AF4710" w:rsidP="0028505A">
      <w:pPr>
        <w:pStyle w:val="text-legendarovnic"/>
        <w:spacing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28505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8505A">
        <w:rPr>
          <w:rFonts w:asciiTheme="minorHAnsi" w:hAnsiTheme="minorHAnsi" w:cstheme="minorHAnsi"/>
          <w:sz w:val="20"/>
          <w:szCs w:val="20"/>
        </w:rPr>
        <w:t xml:space="preserve"> Takto označené údaje výrobce vyplní pouze v případě, pokud byla elektřina vyrobena z vysokoúčinné kombinované výroby elektřiny a tepla.</w:t>
      </w:r>
    </w:p>
    <w:p w14:paraId="3B4D693A" w14:textId="45E039C7" w:rsidR="00AF4710" w:rsidRPr="00AF4710" w:rsidRDefault="00AF4710" w:rsidP="0028505A">
      <w:pPr>
        <w:pStyle w:val="text-legendarovnic"/>
        <w:spacing w:line="240" w:lineRule="auto"/>
        <w:ind w:left="142" w:hanging="142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28505A">
        <w:rPr>
          <w:rFonts w:asciiTheme="minorHAnsi" w:eastAsia="Calibri" w:hAnsiTheme="minorHAnsi" w:cstheme="minorHAnsi"/>
          <w:sz w:val="20"/>
          <w:szCs w:val="20"/>
        </w:rPr>
        <w:t xml:space="preserve">** Uvede se označení řádku ve sloupci druh podporované biomasy a </w:t>
      </w:r>
      <w:proofErr w:type="spellStart"/>
      <w:r w:rsidRPr="0028505A">
        <w:rPr>
          <w:rFonts w:asciiTheme="minorHAnsi" w:eastAsia="Calibri" w:hAnsiTheme="minorHAnsi" w:cstheme="minorHAnsi"/>
          <w:sz w:val="20"/>
          <w:szCs w:val="20"/>
        </w:rPr>
        <w:t>biokapalin</w:t>
      </w:r>
      <w:proofErr w:type="spellEnd"/>
      <w:r w:rsidRPr="0028505A">
        <w:rPr>
          <w:rFonts w:asciiTheme="minorHAnsi" w:eastAsia="Calibri" w:hAnsiTheme="minorHAnsi" w:cstheme="minorHAnsi"/>
          <w:sz w:val="20"/>
          <w:szCs w:val="20"/>
        </w:rPr>
        <w:t xml:space="preserve"> a druh kategorie v tabulce č. 1, tabulce č. 2 a tabulce č. 3 z přílohy č. 1 vyhlášky</w:t>
      </w:r>
      <w:r w:rsidRPr="0028505A">
        <w:rPr>
          <w:rFonts w:asciiTheme="minorHAnsi" w:hAnsiTheme="minorHAnsi" w:cstheme="minorHAnsi"/>
          <w:sz w:val="20"/>
          <w:szCs w:val="20"/>
        </w:rPr>
        <w:t xml:space="preserve"> o stanovení druhů a parametrů podporovaných obnovitelných zdrojů a kritérií udržitelnosti a úspory emisí skleníkových plynů pro </w:t>
      </w:r>
      <w:proofErr w:type="spellStart"/>
      <w:r w:rsidRPr="0028505A">
        <w:rPr>
          <w:rFonts w:asciiTheme="minorHAnsi" w:hAnsiTheme="minorHAnsi" w:cstheme="minorHAnsi"/>
          <w:sz w:val="20"/>
          <w:szCs w:val="20"/>
        </w:rPr>
        <w:t>biokapaliny</w:t>
      </w:r>
      <w:proofErr w:type="spellEnd"/>
      <w:r w:rsidRPr="0028505A">
        <w:rPr>
          <w:rFonts w:asciiTheme="minorHAnsi" w:hAnsiTheme="minorHAnsi" w:cstheme="minorHAnsi"/>
          <w:sz w:val="20"/>
          <w:szCs w:val="20"/>
        </w:rPr>
        <w:t xml:space="preserve"> a paliva z</w:t>
      </w:r>
      <w:r w:rsidR="00400C02" w:rsidRPr="0028505A">
        <w:rPr>
          <w:rFonts w:asciiTheme="minorHAnsi" w:hAnsiTheme="minorHAnsi" w:cstheme="minorHAnsi"/>
          <w:sz w:val="20"/>
          <w:szCs w:val="20"/>
        </w:rPr>
        <w:t> </w:t>
      </w:r>
      <w:r w:rsidRPr="0028505A">
        <w:rPr>
          <w:rFonts w:asciiTheme="minorHAnsi" w:hAnsiTheme="minorHAnsi" w:cstheme="minorHAnsi"/>
          <w:sz w:val="20"/>
          <w:szCs w:val="20"/>
        </w:rPr>
        <w:t>biomasy</w:t>
      </w:r>
      <w:r w:rsidR="00400C02" w:rsidRPr="0028505A">
        <w:rPr>
          <w:rFonts w:asciiTheme="minorHAnsi" w:hAnsiTheme="minorHAnsi" w:cstheme="minorHAnsi"/>
          <w:sz w:val="20"/>
          <w:szCs w:val="20"/>
        </w:rPr>
        <w:t>.</w:t>
      </w:r>
      <w:r w:rsidRPr="0028505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F4710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</w:p>
    <w:p w14:paraId="2CD92796" w14:textId="33385EE5" w:rsidR="00780FCA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149D37EF" w14:textId="77777777" w:rsidR="00AF4710" w:rsidRDefault="00AF4710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21D05DC4" w14:textId="77777777" w:rsidR="00780FCA" w:rsidRPr="0022135E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lastRenderedPageBreak/>
        <w:t>Prohlašuji, že všechny výše uvedené údaje jsou správné, úplné a pravdivé.</w:t>
      </w:r>
    </w:p>
    <w:p w14:paraId="51A9EB7D" w14:textId="77777777" w:rsidR="00780FCA" w:rsidRPr="0022135E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0C3CC56D" w14:textId="77777777" w:rsidR="00780FCA" w:rsidRPr="0022135E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126E90C9" w14:textId="77777777" w:rsidR="00780FCA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>Datum předání žádosti</w:t>
      </w:r>
    </w:p>
    <w:p w14:paraId="36B52C9D" w14:textId="77777777" w:rsidR="00780FCA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63673CD4" w14:textId="77777777" w:rsidR="00780FCA" w:rsidRPr="0022135E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2974BFC9" w14:textId="7EB97721" w:rsidR="003348E8" w:rsidRDefault="00780FCA" w:rsidP="00780FCA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>Jméno a příjmení výrobce</w:t>
      </w:r>
      <w:r>
        <w:rPr>
          <w:rFonts w:ascii="Arial" w:hAnsi="Arial" w:cs="Arial"/>
          <w:b/>
          <w:sz w:val="18"/>
          <w:szCs w:val="18"/>
        </w:rPr>
        <w:t xml:space="preserve"> energie</w:t>
      </w:r>
      <w:r w:rsidRPr="0022135E">
        <w:rPr>
          <w:rFonts w:ascii="Arial" w:hAnsi="Arial" w:cs="Arial"/>
          <w:b/>
          <w:sz w:val="18"/>
          <w:szCs w:val="18"/>
        </w:rPr>
        <w:t>/osoby nebo osob oprávněných jednat za výrobce</w:t>
      </w:r>
      <w:r w:rsidR="008D1BC9">
        <w:rPr>
          <w:rFonts w:ascii="Arial" w:hAnsi="Arial" w:cs="Arial"/>
          <w:b/>
          <w:sz w:val="18"/>
          <w:szCs w:val="18"/>
        </w:rPr>
        <w:t xml:space="preserve"> energie</w:t>
      </w:r>
      <w:r w:rsidRPr="0022135E">
        <w:rPr>
          <w:rFonts w:ascii="Arial" w:hAnsi="Arial" w:cs="Arial"/>
          <w:b/>
          <w:sz w:val="18"/>
          <w:szCs w:val="18"/>
        </w:rPr>
        <w:t xml:space="preserve"> včetně elektronického podpisu</w:t>
      </w:r>
    </w:p>
    <w:p w14:paraId="2C1C3AFB" w14:textId="2510A15C" w:rsidR="004A4C27" w:rsidRDefault="004A4C2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548B747" w14:textId="4AD68A77" w:rsidR="004A4C27" w:rsidRPr="0004743C" w:rsidRDefault="004A4C27" w:rsidP="004A4C27">
      <w:pPr>
        <w:jc w:val="right"/>
        <w:rPr>
          <w:b/>
        </w:rPr>
      </w:pPr>
      <w:r w:rsidRPr="0004743C">
        <w:rPr>
          <w:b/>
        </w:rPr>
        <w:lastRenderedPageBreak/>
        <w:t>Příloha</w:t>
      </w:r>
      <w:r>
        <w:rPr>
          <w:b/>
        </w:rPr>
        <w:t xml:space="preserve"> č. 3</w:t>
      </w:r>
      <w:r w:rsidRPr="0004743C">
        <w:rPr>
          <w:b/>
        </w:rPr>
        <w:t xml:space="preserve"> k</w:t>
      </w:r>
      <w:r>
        <w:rPr>
          <w:b/>
        </w:rPr>
        <w:t> </w:t>
      </w:r>
      <w:r w:rsidRPr="0004743C">
        <w:rPr>
          <w:b/>
        </w:rPr>
        <w:t>vyhlášce č</w:t>
      </w:r>
      <w:r>
        <w:rPr>
          <w:b/>
        </w:rPr>
        <w:t>…</w:t>
      </w:r>
      <w:r w:rsidR="00C50746">
        <w:rPr>
          <w:b/>
        </w:rPr>
        <w:t>/2022</w:t>
      </w:r>
      <w:r>
        <w:rPr>
          <w:b/>
        </w:rPr>
        <w:t xml:space="preserve"> </w:t>
      </w:r>
      <w:r w:rsidRPr="0004743C">
        <w:rPr>
          <w:b/>
        </w:rPr>
        <w:t>Sb.</w:t>
      </w:r>
    </w:p>
    <w:p w14:paraId="4528735B" w14:textId="77777777" w:rsidR="00244849" w:rsidRDefault="00244849" w:rsidP="00244849">
      <w:pPr>
        <w:jc w:val="center"/>
        <w:rPr>
          <w:b/>
          <w:bCs/>
          <w:sz w:val="26"/>
          <w:szCs w:val="26"/>
          <w:u w:val="single"/>
        </w:rPr>
      </w:pPr>
    </w:p>
    <w:p w14:paraId="5EE18B19" w14:textId="23711B13" w:rsidR="00244849" w:rsidRDefault="00244849" w:rsidP="00244849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Žádost o převod </w:t>
      </w:r>
      <w:r w:rsidRPr="002624FD">
        <w:rPr>
          <w:b/>
          <w:bCs/>
          <w:sz w:val="26"/>
          <w:szCs w:val="26"/>
          <w:u w:val="single"/>
        </w:rPr>
        <w:t>záruky původu energie</w:t>
      </w:r>
    </w:p>
    <w:p w14:paraId="77661CF0" w14:textId="77777777" w:rsidR="00244849" w:rsidRPr="002624FD" w:rsidRDefault="00244849" w:rsidP="00244849">
      <w:pPr>
        <w:jc w:val="center"/>
        <w:rPr>
          <w:b/>
          <w:bCs/>
          <w:sz w:val="26"/>
          <w:szCs w:val="26"/>
          <w:u w:val="single"/>
        </w:rPr>
      </w:pPr>
    </w:p>
    <w:p w14:paraId="01AC0AC5" w14:textId="1E69887A" w:rsidR="004A4C27" w:rsidRPr="003D4466" w:rsidRDefault="004A4C27" w:rsidP="004A4C27">
      <w:pPr>
        <w:jc w:val="center"/>
        <w:rPr>
          <w:b/>
          <w:bCs/>
          <w:sz w:val="26"/>
          <w:szCs w:val="26"/>
        </w:rPr>
      </w:pPr>
      <w:r w:rsidRPr="003D4466">
        <w:rPr>
          <w:b/>
          <w:bCs/>
          <w:sz w:val="26"/>
          <w:szCs w:val="26"/>
        </w:rPr>
        <w:t>Vzor žádosti o převod záruky původu energie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984"/>
      </w:tblGrid>
      <w:tr w:rsidR="004A7FC2" w:rsidRPr="002624FD" w14:paraId="2AFF711D" w14:textId="77777777" w:rsidTr="00100807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14D" w14:textId="48F4BA07" w:rsidR="004A4C27" w:rsidRPr="00EC20D2" w:rsidRDefault="004A4C27" w:rsidP="0010080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EC20D2">
              <w:rPr>
                <w:rFonts w:cs="Arial"/>
                <w:bCs/>
                <w:sz w:val="20"/>
                <w:szCs w:val="20"/>
              </w:rPr>
              <w:t xml:space="preserve">Číslo </w:t>
            </w:r>
            <w:r w:rsidR="00EC20D2">
              <w:rPr>
                <w:rFonts w:cs="Arial"/>
                <w:bCs/>
                <w:sz w:val="20"/>
                <w:szCs w:val="20"/>
              </w:rPr>
              <w:t xml:space="preserve">cílového </w:t>
            </w:r>
            <w:r w:rsidRPr="00EC20D2">
              <w:rPr>
                <w:rFonts w:cs="Arial"/>
                <w:bCs/>
                <w:sz w:val="20"/>
                <w:szCs w:val="20"/>
              </w:rPr>
              <w:t>účtu držitele účtu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77D" w14:textId="77777777" w:rsidR="004A4C27" w:rsidRPr="002624FD" w:rsidRDefault="004A4C27" w:rsidP="0010080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B7C88" w:rsidRPr="002624FD" w14:paraId="59991443" w14:textId="77777777" w:rsidTr="00100807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B90" w14:textId="74441588" w:rsidR="00EC20D2" w:rsidRPr="00EC20D2" w:rsidRDefault="000C109B" w:rsidP="0010080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Množství záruk původu energie pro převod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BEC" w14:textId="77777777" w:rsidR="00EC20D2" w:rsidRPr="002624FD" w:rsidRDefault="00EC20D2" w:rsidP="0010080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B7C88" w:rsidRPr="002624FD" w14:paraId="0E5D15E9" w14:textId="77777777" w:rsidTr="00100807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8AC" w14:textId="27C76C2C" w:rsidR="00742C44" w:rsidRDefault="000C109B" w:rsidP="0010080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</w:t>
            </w:r>
            <w:r w:rsidRPr="00EC20D2">
              <w:rPr>
                <w:rFonts w:cs="Arial"/>
                <w:bCs/>
                <w:sz w:val="20"/>
                <w:szCs w:val="20"/>
              </w:rPr>
              <w:t xml:space="preserve">edinečné identifikační číslo </w:t>
            </w:r>
            <w:r>
              <w:rPr>
                <w:rFonts w:cs="Arial"/>
                <w:bCs/>
                <w:sz w:val="20"/>
                <w:szCs w:val="20"/>
              </w:rPr>
              <w:t>z</w:t>
            </w:r>
            <w:r w:rsidRPr="00EC20D2">
              <w:rPr>
                <w:rFonts w:cs="Arial"/>
                <w:bCs/>
                <w:sz w:val="20"/>
                <w:szCs w:val="20"/>
              </w:rPr>
              <w:t xml:space="preserve">áruk původu energie </w:t>
            </w:r>
            <w:r>
              <w:rPr>
                <w:rFonts w:cs="Arial"/>
                <w:bCs/>
                <w:sz w:val="20"/>
                <w:szCs w:val="20"/>
              </w:rPr>
              <w:t>pro převod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507" w14:textId="77777777" w:rsidR="00742C44" w:rsidRPr="002624FD" w:rsidRDefault="00742C44" w:rsidP="0010080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B7C88" w:rsidRPr="002624FD" w14:paraId="44D774B4" w14:textId="77777777" w:rsidTr="00100807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0AD" w14:textId="18588070" w:rsidR="00EC20D2" w:rsidRDefault="000C109B" w:rsidP="0010080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Nepovinná t</w:t>
            </w:r>
            <w:r w:rsidR="00EC20D2">
              <w:rPr>
                <w:rFonts w:cs="Arial"/>
                <w:bCs/>
                <w:sz w:val="20"/>
                <w:szCs w:val="20"/>
              </w:rPr>
              <w:t>extová poznámka k převodu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1A8" w14:textId="77777777" w:rsidR="00EC20D2" w:rsidRPr="002624FD" w:rsidRDefault="00EC20D2" w:rsidP="0010080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0A0B0B6F" w14:textId="31E2FD9D" w:rsidR="004A4C27" w:rsidRDefault="004A4C27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6C285111" w14:textId="4B4A1808" w:rsidR="00EC20D2" w:rsidRDefault="00EC20D2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7488CF62" w14:textId="58BD4114" w:rsidR="0003229D" w:rsidRDefault="0003229D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2EAFBA6C" w14:textId="4704C150" w:rsidR="0003229D" w:rsidRPr="003D4466" w:rsidRDefault="0003229D" w:rsidP="0003229D">
      <w:pPr>
        <w:jc w:val="center"/>
        <w:rPr>
          <w:b/>
          <w:bCs/>
          <w:sz w:val="26"/>
          <w:szCs w:val="26"/>
        </w:rPr>
      </w:pPr>
      <w:r w:rsidRPr="003D4466">
        <w:rPr>
          <w:b/>
          <w:bCs/>
          <w:sz w:val="26"/>
          <w:szCs w:val="26"/>
        </w:rPr>
        <w:t xml:space="preserve">Vzor žádosti o převod záruky původu pokročilého </w:t>
      </w:r>
      <w:proofErr w:type="spellStart"/>
      <w:r w:rsidRPr="003D4466">
        <w:rPr>
          <w:b/>
          <w:bCs/>
          <w:sz w:val="26"/>
          <w:szCs w:val="26"/>
        </w:rPr>
        <w:t>biometanu</w:t>
      </w:r>
      <w:proofErr w:type="spellEnd"/>
      <w:r w:rsidR="00244849">
        <w:rPr>
          <w:b/>
          <w:bCs/>
          <w:sz w:val="26"/>
          <w:szCs w:val="26"/>
        </w:rPr>
        <w:t xml:space="preserve"> podle § 5 této vyhlášky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984"/>
      </w:tblGrid>
      <w:tr w:rsidR="0003229D" w:rsidRPr="002624FD" w14:paraId="694CFB03" w14:textId="77777777" w:rsidTr="00887C92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FB9" w14:textId="19AF121A" w:rsidR="0003229D" w:rsidRPr="00EC20D2" w:rsidRDefault="0003229D" w:rsidP="00887C9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EC20D2">
              <w:rPr>
                <w:rFonts w:cs="Arial"/>
                <w:bCs/>
                <w:sz w:val="20"/>
                <w:szCs w:val="20"/>
              </w:rPr>
              <w:t xml:space="preserve">Číslo </w:t>
            </w:r>
            <w:r>
              <w:rPr>
                <w:rFonts w:cs="Arial"/>
                <w:bCs/>
                <w:sz w:val="20"/>
                <w:szCs w:val="20"/>
              </w:rPr>
              <w:t xml:space="preserve">cílového </w:t>
            </w:r>
            <w:r w:rsidRPr="00EC20D2">
              <w:rPr>
                <w:rFonts w:cs="Arial"/>
                <w:bCs/>
                <w:sz w:val="20"/>
                <w:szCs w:val="20"/>
              </w:rPr>
              <w:t>účtu držitele účtu</w:t>
            </w:r>
            <w:r>
              <w:rPr>
                <w:rFonts w:cs="Arial"/>
                <w:bCs/>
                <w:sz w:val="20"/>
                <w:szCs w:val="20"/>
              </w:rPr>
              <w:t xml:space="preserve"> (dodavatele plynu)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18E" w14:textId="77777777" w:rsidR="0003229D" w:rsidRPr="002624FD" w:rsidRDefault="0003229D" w:rsidP="00887C9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3229D" w:rsidRPr="002624FD" w14:paraId="372517AF" w14:textId="77777777" w:rsidTr="00887C92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9E" w14:textId="77777777" w:rsidR="0003229D" w:rsidRPr="00EC20D2" w:rsidRDefault="0003229D" w:rsidP="00887C9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Množství záruk původu energie pro převod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6F6" w14:textId="77777777" w:rsidR="0003229D" w:rsidRPr="002624FD" w:rsidRDefault="0003229D" w:rsidP="00887C9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3229D" w:rsidRPr="002624FD" w14:paraId="3EB43DBF" w14:textId="77777777" w:rsidTr="00887C92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6E2" w14:textId="41C76477" w:rsidR="0003229D" w:rsidRDefault="0003229D" w:rsidP="00887C9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03229D">
              <w:rPr>
                <w:rFonts w:cs="Arial"/>
                <w:bCs/>
                <w:sz w:val="20"/>
                <w:szCs w:val="20"/>
              </w:rPr>
              <w:t>elkov</w:t>
            </w:r>
            <w:r>
              <w:rPr>
                <w:rFonts w:cs="Arial"/>
                <w:bCs/>
                <w:sz w:val="20"/>
                <w:szCs w:val="20"/>
              </w:rPr>
              <w:t>á</w:t>
            </w:r>
            <w:r w:rsidRPr="0003229D">
              <w:rPr>
                <w:rFonts w:cs="Arial"/>
                <w:bCs/>
                <w:sz w:val="20"/>
                <w:szCs w:val="20"/>
              </w:rPr>
              <w:t xml:space="preserve"> dodáv</w:t>
            </w:r>
            <w:r>
              <w:rPr>
                <w:rFonts w:cs="Arial"/>
                <w:bCs/>
                <w:sz w:val="20"/>
                <w:szCs w:val="20"/>
              </w:rPr>
              <w:t>ka</w:t>
            </w:r>
            <w:r w:rsidRPr="0003229D">
              <w:rPr>
                <w:rFonts w:cs="Arial"/>
                <w:bCs/>
                <w:sz w:val="20"/>
                <w:szCs w:val="20"/>
              </w:rPr>
              <w:t xml:space="preserve"> zemního plynu a </w:t>
            </w:r>
            <w:proofErr w:type="spellStart"/>
            <w:r w:rsidRPr="0003229D">
              <w:rPr>
                <w:rFonts w:cs="Arial"/>
                <w:bCs/>
                <w:sz w:val="20"/>
                <w:szCs w:val="20"/>
              </w:rPr>
              <w:t>biometanu</w:t>
            </w:r>
            <w:proofErr w:type="spellEnd"/>
            <w:r w:rsidRPr="0003229D">
              <w:rPr>
                <w:rFonts w:cs="Arial"/>
                <w:bCs/>
                <w:sz w:val="20"/>
                <w:szCs w:val="20"/>
              </w:rPr>
              <w:t xml:space="preserve">, která nezahrnuje zkapalněný zemní plyn anebo zkapalněný </w:t>
            </w:r>
            <w:proofErr w:type="spellStart"/>
            <w:r w:rsidRPr="0003229D">
              <w:rPr>
                <w:rFonts w:cs="Arial"/>
                <w:bCs/>
                <w:sz w:val="20"/>
                <w:szCs w:val="20"/>
              </w:rPr>
              <w:t>biometan</w:t>
            </w:r>
            <w:proofErr w:type="spellEnd"/>
            <w:r w:rsidRPr="0003229D">
              <w:rPr>
                <w:rFonts w:cs="Arial"/>
                <w:bCs/>
                <w:sz w:val="20"/>
                <w:szCs w:val="20"/>
              </w:rPr>
              <w:t xml:space="preserve"> do čerpacích stanic nebo výdejních jednotek v České republice, za kalendářní měsíc</w:t>
            </w:r>
            <w:r w:rsidR="001258E8" w:rsidRPr="001258E8">
              <w:rPr>
                <w:rFonts w:cs="Arial"/>
                <w:bCs/>
                <w:sz w:val="20"/>
                <w:szCs w:val="20"/>
              </w:rPr>
              <w:t xml:space="preserve"> výroby energie, na který byla záruka původu pokročilého </w:t>
            </w:r>
            <w:proofErr w:type="spellStart"/>
            <w:r w:rsidR="001258E8" w:rsidRPr="001258E8">
              <w:rPr>
                <w:rFonts w:cs="Arial"/>
                <w:bCs/>
                <w:sz w:val="20"/>
                <w:szCs w:val="20"/>
              </w:rPr>
              <w:t>biometanu</w:t>
            </w:r>
            <w:proofErr w:type="spellEnd"/>
            <w:r w:rsidR="001258E8" w:rsidRPr="001258E8">
              <w:rPr>
                <w:rFonts w:cs="Arial"/>
                <w:bCs/>
                <w:sz w:val="20"/>
                <w:szCs w:val="20"/>
              </w:rPr>
              <w:t xml:space="preserve"> vydána </w:t>
            </w:r>
            <w:r w:rsidR="00244849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="00244849">
              <w:rPr>
                <w:rFonts w:cs="Arial"/>
                <w:bCs/>
                <w:sz w:val="20"/>
                <w:szCs w:val="20"/>
              </w:rPr>
              <w:t>MWh</w:t>
            </w:r>
            <w:proofErr w:type="spellEnd"/>
            <w:r w:rsidR="00244849">
              <w:rPr>
                <w:rFonts w:cs="Arial"/>
                <w:bCs/>
                <w:sz w:val="20"/>
                <w:szCs w:val="20"/>
              </w:rPr>
              <w:t>)*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B91" w14:textId="77777777" w:rsidR="0003229D" w:rsidRPr="002624FD" w:rsidRDefault="0003229D" w:rsidP="00887C9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3229D" w:rsidRPr="002624FD" w14:paraId="3C498D91" w14:textId="77777777" w:rsidTr="00887C92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A96" w14:textId="77777777" w:rsidR="0003229D" w:rsidRDefault="0003229D" w:rsidP="00887C9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Nepovinná textová poznámka k převodu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9EE" w14:textId="77777777" w:rsidR="0003229D" w:rsidRPr="002624FD" w:rsidRDefault="0003229D" w:rsidP="00887C92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C6A5077" w14:textId="77777777" w:rsidR="0028505A" w:rsidRDefault="0028505A" w:rsidP="00780FCA">
      <w:pPr>
        <w:pStyle w:val="Zkladntext"/>
        <w:rPr>
          <w:rFonts w:ascii="Arial" w:hAnsi="Arial" w:cs="Arial"/>
          <w:bCs/>
          <w:i/>
          <w:iCs/>
          <w:sz w:val="18"/>
          <w:szCs w:val="18"/>
        </w:rPr>
      </w:pPr>
    </w:p>
    <w:p w14:paraId="5894595D" w14:textId="77777777" w:rsidR="0028505A" w:rsidRPr="0028505A" w:rsidRDefault="0028505A" w:rsidP="0028505A">
      <w:pPr>
        <w:pStyle w:val="text-legendarovnic"/>
        <w:spacing w:line="240" w:lineRule="auto"/>
        <w:ind w:left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28505A">
        <w:rPr>
          <w:rFonts w:asciiTheme="minorHAnsi" w:eastAsia="Calibri" w:hAnsiTheme="minorHAnsi" w:cstheme="minorHAnsi"/>
          <w:sz w:val="20"/>
          <w:szCs w:val="20"/>
          <w:u w:val="single"/>
        </w:rPr>
        <w:t>Vysvětlivky:</w:t>
      </w:r>
    </w:p>
    <w:p w14:paraId="1EBDD277" w14:textId="77777777" w:rsidR="0028505A" w:rsidRPr="0028505A" w:rsidRDefault="0028505A" w:rsidP="00780FCA">
      <w:pPr>
        <w:pStyle w:val="Zkladntex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5BA7F3B" w14:textId="559DB88D" w:rsidR="0003229D" w:rsidRPr="0028505A" w:rsidRDefault="00244849" w:rsidP="00780FCA">
      <w:pPr>
        <w:pStyle w:val="Zkladntext"/>
        <w:rPr>
          <w:rFonts w:asciiTheme="minorHAnsi" w:hAnsiTheme="minorHAnsi" w:cstheme="minorHAnsi"/>
          <w:bCs/>
          <w:iCs/>
          <w:sz w:val="20"/>
          <w:szCs w:val="20"/>
        </w:rPr>
      </w:pPr>
      <w:r w:rsidRPr="0028505A">
        <w:rPr>
          <w:rFonts w:asciiTheme="minorHAnsi" w:hAnsiTheme="minorHAnsi" w:cstheme="minorHAnsi"/>
          <w:bCs/>
          <w:iCs/>
          <w:sz w:val="20"/>
          <w:szCs w:val="20"/>
        </w:rPr>
        <w:t>* Součástí žádosti je také čestné prohlášení podle § 5 této vyhlášky.</w:t>
      </w:r>
    </w:p>
    <w:p w14:paraId="7F07C64F" w14:textId="684FC81F" w:rsidR="0003229D" w:rsidRPr="0028505A" w:rsidRDefault="0003229D" w:rsidP="00780FCA">
      <w:pPr>
        <w:pStyle w:val="Zkladntext"/>
        <w:rPr>
          <w:rFonts w:asciiTheme="minorHAnsi" w:hAnsiTheme="minorHAnsi" w:cstheme="minorHAnsi"/>
          <w:b/>
          <w:sz w:val="20"/>
          <w:szCs w:val="20"/>
        </w:rPr>
      </w:pPr>
    </w:p>
    <w:p w14:paraId="57BD3E2D" w14:textId="1C78E4FE" w:rsidR="0003229D" w:rsidRDefault="0003229D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64F5B053" w14:textId="77777777" w:rsidR="00244849" w:rsidRDefault="00244849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2EC52123" w14:textId="77777777" w:rsidR="004A4C27" w:rsidRPr="0022135E" w:rsidRDefault="004A4C27" w:rsidP="004A4C27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5B950179" w14:textId="77777777" w:rsidR="004A4C27" w:rsidRDefault="004A4C27" w:rsidP="004A4C27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>Datum předání žádosti</w:t>
      </w:r>
    </w:p>
    <w:p w14:paraId="7E665CEA" w14:textId="77777777" w:rsidR="004A4C27" w:rsidRDefault="004A4C27" w:rsidP="004A4C27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380774AB" w14:textId="77777777" w:rsidR="004A4C27" w:rsidRPr="0022135E" w:rsidRDefault="004A4C27" w:rsidP="004A4C27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1113A11C" w14:textId="54728F73" w:rsidR="004A4C27" w:rsidRDefault="004A4C27" w:rsidP="004A4C27">
      <w:pPr>
        <w:pStyle w:val="Zkladntext"/>
        <w:rPr>
          <w:rFonts w:ascii="Arial" w:hAnsi="Arial" w:cs="Arial"/>
          <w:b/>
          <w:sz w:val="18"/>
          <w:szCs w:val="18"/>
        </w:rPr>
      </w:pPr>
      <w:r w:rsidRPr="0022135E">
        <w:rPr>
          <w:rFonts w:ascii="Arial" w:hAnsi="Arial" w:cs="Arial"/>
          <w:b/>
          <w:sz w:val="18"/>
          <w:szCs w:val="18"/>
        </w:rPr>
        <w:t xml:space="preserve">Jméno a příjmení </w:t>
      </w:r>
      <w:r w:rsidR="00EC20D2">
        <w:rPr>
          <w:rFonts w:ascii="Arial" w:hAnsi="Arial" w:cs="Arial"/>
          <w:b/>
          <w:sz w:val="18"/>
          <w:szCs w:val="18"/>
        </w:rPr>
        <w:t>držitele účtu</w:t>
      </w:r>
      <w:r w:rsidRPr="0022135E">
        <w:rPr>
          <w:rFonts w:ascii="Arial" w:hAnsi="Arial" w:cs="Arial"/>
          <w:b/>
          <w:sz w:val="18"/>
          <w:szCs w:val="18"/>
        </w:rPr>
        <w:t xml:space="preserve"> včetně elektronického podpisu</w:t>
      </w:r>
    </w:p>
    <w:p w14:paraId="5FB9D5E3" w14:textId="77777777" w:rsidR="004A4C27" w:rsidRPr="003348E8" w:rsidRDefault="004A4C27" w:rsidP="00780FCA">
      <w:pPr>
        <w:pStyle w:val="Zkladntext"/>
        <w:rPr>
          <w:rFonts w:ascii="Arial" w:hAnsi="Arial" w:cs="Arial"/>
          <w:b/>
          <w:sz w:val="18"/>
          <w:szCs w:val="18"/>
        </w:rPr>
      </w:pPr>
    </w:p>
    <w:sectPr w:rsidR="004A4C27" w:rsidRPr="003348E8">
      <w:pgSz w:w="11906" w:h="16838"/>
      <w:pgMar w:top="1417" w:right="567" w:bottom="1417" w:left="56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925E" w16cex:dateUtc="2022-05-13T06:16:00Z"/>
  <w16cex:commentExtensible w16cex:durableId="262894C7" w16cex:dateUtc="2022-05-13T06:26:00Z"/>
  <w16cex:commentExtensible w16cex:durableId="26307F0C" w16cex:dateUtc="2022-05-19T06:32:00Z"/>
  <w16cex:commentExtensible w16cex:durableId="262890CD" w16cex:dateUtc="2022-05-13T06:09:00Z"/>
  <w16cex:commentExtensible w16cex:durableId="262E2F9D" w16cex:dateUtc="2022-05-17T12:28:00Z"/>
  <w16cex:commentExtensible w16cex:durableId="26307F69" w16cex:dateUtc="2022-05-19T06:33:00Z"/>
  <w16cex:commentExtensible w16cex:durableId="262897CF" w16cex:dateUtc="2022-05-13T06:39:00Z"/>
  <w16cex:commentExtensible w16cex:durableId="262E3163" w16cex:dateUtc="2022-05-17T12:36:00Z"/>
  <w16cex:commentExtensible w16cex:durableId="26308039" w16cex:dateUtc="2022-05-19T06:37:00Z"/>
  <w16cex:commentExtensible w16cex:durableId="26289451" w16cex:dateUtc="2022-05-13T06:24:00Z"/>
  <w16cex:commentExtensible w16cex:durableId="262E31F9" w16cex:dateUtc="2022-05-17T12:38:00Z"/>
  <w16cex:commentExtensible w16cex:durableId="263080C9" w16cex:dateUtc="2022-05-19T06:39:00Z"/>
  <w16cex:commentExtensible w16cex:durableId="2628A21A" w16cex:dateUtc="2022-05-13T07:23:00Z"/>
  <w16cex:commentExtensible w16cex:durableId="262E335A" w16cex:dateUtc="2022-05-17T12:44:00Z"/>
  <w16cex:commentExtensible w16cex:durableId="263083F0" w16cex:dateUtc="2022-05-19T06:53:00Z"/>
  <w16cex:commentExtensible w16cex:durableId="2628A562" w16cex:dateUtc="2022-05-13T07:37:00Z"/>
  <w16cex:commentExtensible w16cex:durableId="262E3C0E" w16cex:dateUtc="2022-05-17T13:21:00Z"/>
  <w16cex:commentExtensible w16cex:durableId="262E4D31" w16cex:dateUtc="2022-05-17T14:34:00Z"/>
  <w16cex:commentExtensible w16cex:durableId="263084A4" w16cex:dateUtc="2022-05-19T06:56:00Z"/>
  <w16cex:commentExtensible w16cex:durableId="2628A5F4" w16cex:dateUtc="2022-05-13T07:40:00Z"/>
  <w16cex:commentExtensible w16cex:durableId="2628A674" w16cex:dateUtc="2022-05-13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79FD" w14:textId="77777777" w:rsidR="000C7B22" w:rsidRDefault="000C7B22" w:rsidP="00D461DF">
      <w:pPr>
        <w:spacing w:after="0" w:line="240" w:lineRule="auto"/>
      </w:pPr>
      <w:r>
        <w:separator/>
      </w:r>
    </w:p>
  </w:endnote>
  <w:endnote w:type="continuationSeparator" w:id="0">
    <w:p w14:paraId="5D521771" w14:textId="77777777" w:rsidR="000C7B22" w:rsidRDefault="000C7B22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9A80" w14:textId="77777777" w:rsidR="000C7B22" w:rsidRDefault="000C7B22" w:rsidP="00D461DF">
      <w:pPr>
        <w:spacing w:after="0" w:line="240" w:lineRule="auto"/>
      </w:pPr>
      <w:r>
        <w:separator/>
      </w:r>
    </w:p>
  </w:footnote>
  <w:footnote w:type="continuationSeparator" w:id="0">
    <w:p w14:paraId="18F23D34" w14:textId="77777777" w:rsidR="000C7B22" w:rsidRDefault="000C7B22" w:rsidP="00D4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60"/>
    <w:multiLevelType w:val="hybridMultilevel"/>
    <w:tmpl w:val="20D4CD92"/>
    <w:lvl w:ilvl="0" w:tplc="73B8E2C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ABF"/>
    <w:multiLevelType w:val="hybridMultilevel"/>
    <w:tmpl w:val="0834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118E"/>
    <w:multiLevelType w:val="hybridMultilevel"/>
    <w:tmpl w:val="70D8A37A"/>
    <w:lvl w:ilvl="0" w:tplc="1EA643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9756A9"/>
    <w:multiLevelType w:val="hybridMultilevel"/>
    <w:tmpl w:val="423A194A"/>
    <w:lvl w:ilvl="0" w:tplc="05DC0AA8"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0C4E4347"/>
    <w:multiLevelType w:val="hybridMultilevel"/>
    <w:tmpl w:val="A9780438"/>
    <w:lvl w:ilvl="0" w:tplc="1462558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38A14F9"/>
    <w:multiLevelType w:val="hybridMultilevel"/>
    <w:tmpl w:val="153AA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1C06"/>
    <w:multiLevelType w:val="hybridMultilevel"/>
    <w:tmpl w:val="B90EC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2F62"/>
    <w:multiLevelType w:val="hybridMultilevel"/>
    <w:tmpl w:val="7DFA7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72F3"/>
    <w:multiLevelType w:val="hybridMultilevel"/>
    <w:tmpl w:val="7884E046"/>
    <w:lvl w:ilvl="0" w:tplc="BFBE870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24D2"/>
    <w:multiLevelType w:val="hybridMultilevel"/>
    <w:tmpl w:val="0E0AF55A"/>
    <w:lvl w:ilvl="0" w:tplc="7D56C80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D463B85"/>
    <w:multiLevelType w:val="hybridMultilevel"/>
    <w:tmpl w:val="5486F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CA8"/>
    <w:multiLevelType w:val="hybridMultilevel"/>
    <w:tmpl w:val="58EA7600"/>
    <w:lvl w:ilvl="0" w:tplc="AFE0D210"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7A6529C"/>
    <w:multiLevelType w:val="hybridMultilevel"/>
    <w:tmpl w:val="E53A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3DF1"/>
    <w:multiLevelType w:val="hybridMultilevel"/>
    <w:tmpl w:val="62B2B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4E93"/>
    <w:multiLevelType w:val="hybridMultilevel"/>
    <w:tmpl w:val="20CEC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8C"/>
    <w:rsid w:val="00000556"/>
    <w:rsid w:val="00003505"/>
    <w:rsid w:val="000071A4"/>
    <w:rsid w:val="000104F6"/>
    <w:rsid w:val="0002369E"/>
    <w:rsid w:val="000246AE"/>
    <w:rsid w:val="00025E53"/>
    <w:rsid w:val="00027FCA"/>
    <w:rsid w:val="0003229D"/>
    <w:rsid w:val="00044A0D"/>
    <w:rsid w:val="00044A2D"/>
    <w:rsid w:val="000552B7"/>
    <w:rsid w:val="00066F43"/>
    <w:rsid w:val="00071737"/>
    <w:rsid w:val="00071EB2"/>
    <w:rsid w:val="00073F61"/>
    <w:rsid w:val="00081C30"/>
    <w:rsid w:val="00082BA8"/>
    <w:rsid w:val="0008471B"/>
    <w:rsid w:val="00087BA5"/>
    <w:rsid w:val="00094479"/>
    <w:rsid w:val="000A0DD7"/>
    <w:rsid w:val="000A103F"/>
    <w:rsid w:val="000A7A3E"/>
    <w:rsid w:val="000B1667"/>
    <w:rsid w:val="000C109B"/>
    <w:rsid w:val="000C7B22"/>
    <w:rsid w:val="000E115B"/>
    <w:rsid w:val="000E279C"/>
    <w:rsid w:val="000E298F"/>
    <w:rsid w:val="000E5582"/>
    <w:rsid w:val="000F4EA4"/>
    <w:rsid w:val="0010338C"/>
    <w:rsid w:val="001258E8"/>
    <w:rsid w:val="00134000"/>
    <w:rsid w:val="00134FA2"/>
    <w:rsid w:val="001419B4"/>
    <w:rsid w:val="0014699C"/>
    <w:rsid w:val="0016006E"/>
    <w:rsid w:val="001712F4"/>
    <w:rsid w:val="00176095"/>
    <w:rsid w:val="0019191A"/>
    <w:rsid w:val="001950FF"/>
    <w:rsid w:val="00195394"/>
    <w:rsid w:val="0019696D"/>
    <w:rsid w:val="001A0B16"/>
    <w:rsid w:val="001B119F"/>
    <w:rsid w:val="001D0020"/>
    <w:rsid w:val="001D3BA4"/>
    <w:rsid w:val="001D5239"/>
    <w:rsid w:val="001D5D52"/>
    <w:rsid w:val="001D7763"/>
    <w:rsid w:val="001E5DB8"/>
    <w:rsid w:val="001E694E"/>
    <w:rsid w:val="001F2F49"/>
    <w:rsid w:val="001F3275"/>
    <w:rsid w:val="002112EF"/>
    <w:rsid w:val="00214B83"/>
    <w:rsid w:val="00221AE1"/>
    <w:rsid w:val="00227644"/>
    <w:rsid w:val="00235590"/>
    <w:rsid w:val="002431E0"/>
    <w:rsid w:val="00244849"/>
    <w:rsid w:val="002624FD"/>
    <w:rsid w:val="00265161"/>
    <w:rsid w:val="002803B0"/>
    <w:rsid w:val="00281BAA"/>
    <w:rsid w:val="00282E03"/>
    <w:rsid w:val="00284E9B"/>
    <w:rsid w:val="0028505A"/>
    <w:rsid w:val="002922EC"/>
    <w:rsid w:val="00293C4E"/>
    <w:rsid w:val="00293E06"/>
    <w:rsid w:val="00295B89"/>
    <w:rsid w:val="002C1D3C"/>
    <w:rsid w:val="002C4AC4"/>
    <w:rsid w:val="002D221C"/>
    <w:rsid w:val="002D3592"/>
    <w:rsid w:val="002E51AD"/>
    <w:rsid w:val="002F5AF9"/>
    <w:rsid w:val="003017C2"/>
    <w:rsid w:val="003044DF"/>
    <w:rsid w:val="0030574D"/>
    <w:rsid w:val="003115FA"/>
    <w:rsid w:val="003152AF"/>
    <w:rsid w:val="00320355"/>
    <w:rsid w:val="00324263"/>
    <w:rsid w:val="00327C55"/>
    <w:rsid w:val="00330FC8"/>
    <w:rsid w:val="003348E8"/>
    <w:rsid w:val="00340234"/>
    <w:rsid w:val="0036516E"/>
    <w:rsid w:val="00384767"/>
    <w:rsid w:val="003912B5"/>
    <w:rsid w:val="003A2073"/>
    <w:rsid w:val="003A7FB3"/>
    <w:rsid w:val="003B728B"/>
    <w:rsid w:val="003C4C46"/>
    <w:rsid w:val="003D4466"/>
    <w:rsid w:val="003D573C"/>
    <w:rsid w:val="003F0C09"/>
    <w:rsid w:val="003F196D"/>
    <w:rsid w:val="003F6FBC"/>
    <w:rsid w:val="003F7F8E"/>
    <w:rsid w:val="00400C02"/>
    <w:rsid w:val="004035DE"/>
    <w:rsid w:val="004038BD"/>
    <w:rsid w:val="00407EAB"/>
    <w:rsid w:val="00410955"/>
    <w:rsid w:val="0041267A"/>
    <w:rsid w:val="00412932"/>
    <w:rsid w:val="00414B77"/>
    <w:rsid w:val="00425F61"/>
    <w:rsid w:val="00433235"/>
    <w:rsid w:val="00435B84"/>
    <w:rsid w:val="00442058"/>
    <w:rsid w:val="00472DE1"/>
    <w:rsid w:val="0048242D"/>
    <w:rsid w:val="004856AA"/>
    <w:rsid w:val="00485FBE"/>
    <w:rsid w:val="00486E78"/>
    <w:rsid w:val="004922F0"/>
    <w:rsid w:val="0049252B"/>
    <w:rsid w:val="0049362E"/>
    <w:rsid w:val="004948B5"/>
    <w:rsid w:val="004A113C"/>
    <w:rsid w:val="004A4C27"/>
    <w:rsid w:val="004A7FC2"/>
    <w:rsid w:val="004B01AE"/>
    <w:rsid w:val="004B1329"/>
    <w:rsid w:val="004C2B68"/>
    <w:rsid w:val="004C3BBF"/>
    <w:rsid w:val="004C49CC"/>
    <w:rsid w:val="004C5923"/>
    <w:rsid w:val="004D080F"/>
    <w:rsid w:val="004D29A9"/>
    <w:rsid w:val="004D4B7D"/>
    <w:rsid w:val="004E1714"/>
    <w:rsid w:val="004E3CE8"/>
    <w:rsid w:val="004F49FD"/>
    <w:rsid w:val="004F7BA0"/>
    <w:rsid w:val="00501CF1"/>
    <w:rsid w:val="00504C73"/>
    <w:rsid w:val="00515744"/>
    <w:rsid w:val="00531B68"/>
    <w:rsid w:val="005340AC"/>
    <w:rsid w:val="005369CA"/>
    <w:rsid w:val="0055743B"/>
    <w:rsid w:val="005575B1"/>
    <w:rsid w:val="0057259C"/>
    <w:rsid w:val="00573700"/>
    <w:rsid w:val="00586285"/>
    <w:rsid w:val="005B781A"/>
    <w:rsid w:val="005C5D32"/>
    <w:rsid w:val="005F1782"/>
    <w:rsid w:val="005F1BAA"/>
    <w:rsid w:val="005F37D2"/>
    <w:rsid w:val="0060049A"/>
    <w:rsid w:val="00600798"/>
    <w:rsid w:val="00614E9A"/>
    <w:rsid w:val="00623BCF"/>
    <w:rsid w:val="00633289"/>
    <w:rsid w:val="00633F0D"/>
    <w:rsid w:val="006346D9"/>
    <w:rsid w:val="006361D9"/>
    <w:rsid w:val="00640F19"/>
    <w:rsid w:val="006454CC"/>
    <w:rsid w:val="0065349F"/>
    <w:rsid w:val="006546B1"/>
    <w:rsid w:val="00660196"/>
    <w:rsid w:val="0066175B"/>
    <w:rsid w:val="00665FB8"/>
    <w:rsid w:val="006721D4"/>
    <w:rsid w:val="00674282"/>
    <w:rsid w:val="00675FE0"/>
    <w:rsid w:val="006846DD"/>
    <w:rsid w:val="0068749C"/>
    <w:rsid w:val="0068767E"/>
    <w:rsid w:val="006938C5"/>
    <w:rsid w:val="006A7D0A"/>
    <w:rsid w:val="006B1E70"/>
    <w:rsid w:val="006B7C88"/>
    <w:rsid w:val="006C19CD"/>
    <w:rsid w:val="006D024B"/>
    <w:rsid w:val="006D0ADE"/>
    <w:rsid w:val="006D4391"/>
    <w:rsid w:val="006E13DA"/>
    <w:rsid w:val="006E5932"/>
    <w:rsid w:val="006E69EE"/>
    <w:rsid w:val="00701246"/>
    <w:rsid w:val="00714D53"/>
    <w:rsid w:val="00720895"/>
    <w:rsid w:val="00722996"/>
    <w:rsid w:val="00723C8D"/>
    <w:rsid w:val="00733B2D"/>
    <w:rsid w:val="00742C44"/>
    <w:rsid w:val="007505FC"/>
    <w:rsid w:val="00780FCA"/>
    <w:rsid w:val="00783BCD"/>
    <w:rsid w:val="00784514"/>
    <w:rsid w:val="00795724"/>
    <w:rsid w:val="007967A8"/>
    <w:rsid w:val="00797918"/>
    <w:rsid w:val="007A5125"/>
    <w:rsid w:val="007B5527"/>
    <w:rsid w:val="007C3EFB"/>
    <w:rsid w:val="007C49F0"/>
    <w:rsid w:val="007C7BD8"/>
    <w:rsid w:val="007D78FD"/>
    <w:rsid w:val="007F6A4C"/>
    <w:rsid w:val="008041FF"/>
    <w:rsid w:val="008056BC"/>
    <w:rsid w:val="00807377"/>
    <w:rsid w:val="00811C2F"/>
    <w:rsid w:val="008122C1"/>
    <w:rsid w:val="00813BC8"/>
    <w:rsid w:val="00813D47"/>
    <w:rsid w:val="00823CB6"/>
    <w:rsid w:val="00827CA3"/>
    <w:rsid w:val="00834C02"/>
    <w:rsid w:val="0083640C"/>
    <w:rsid w:val="00844430"/>
    <w:rsid w:val="0085616A"/>
    <w:rsid w:val="0085621E"/>
    <w:rsid w:val="00864556"/>
    <w:rsid w:val="008652D6"/>
    <w:rsid w:val="00877367"/>
    <w:rsid w:val="0088719A"/>
    <w:rsid w:val="008C753D"/>
    <w:rsid w:val="008C7FE2"/>
    <w:rsid w:val="008D037A"/>
    <w:rsid w:val="008D06E6"/>
    <w:rsid w:val="008D1BC9"/>
    <w:rsid w:val="008E5FDE"/>
    <w:rsid w:val="008F1351"/>
    <w:rsid w:val="008F2917"/>
    <w:rsid w:val="008F4A37"/>
    <w:rsid w:val="00901D37"/>
    <w:rsid w:val="00902221"/>
    <w:rsid w:val="00910E88"/>
    <w:rsid w:val="00910E8C"/>
    <w:rsid w:val="00920A5C"/>
    <w:rsid w:val="0092106E"/>
    <w:rsid w:val="00927F80"/>
    <w:rsid w:val="00937F5A"/>
    <w:rsid w:val="00976C3F"/>
    <w:rsid w:val="00981CF9"/>
    <w:rsid w:val="0098453F"/>
    <w:rsid w:val="00990256"/>
    <w:rsid w:val="00993628"/>
    <w:rsid w:val="009A1CBE"/>
    <w:rsid w:val="009E100A"/>
    <w:rsid w:val="009E1D1F"/>
    <w:rsid w:val="009F0E64"/>
    <w:rsid w:val="009F4B4B"/>
    <w:rsid w:val="009F5BB8"/>
    <w:rsid w:val="009F608D"/>
    <w:rsid w:val="00A015F2"/>
    <w:rsid w:val="00A01821"/>
    <w:rsid w:val="00A02274"/>
    <w:rsid w:val="00A05918"/>
    <w:rsid w:val="00A067CF"/>
    <w:rsid w:val="00A10A75"/>
    <w:rsid w:val="00A2547F"/>
    <w:rsid w:val="00A27834"/>
    <w:rsid w:val="00A34D6B"/>
    <w:rsid w:val="00A40002"/>
    <w:rsid w:val="00A5014D"/>
    <w:rsid w:val="00A502F8"/>
    <w:rsid w:val="00A515AE"/>
    <w:rsid w:val="00A54539"/>
    <w:rsid w:val="00A551F6"/>
    <w:rsid w:val="00A554BF"/>
    <w:rsid w:val="00A724A0"/>
    <w:rsid w:val="00A73C0E"/>
    <w:rsid w:val="00A97D42"/>
    <w:rsid w:val="00AA597A"/>
    <w:rsid w:val="00AB0A4F"/>
    <w:rsid w:val="00AC2820"/>
    <w:rsid w:val="00AC68D9"/>
    <w:rsid w:val="00AD65A0"/>
    <w:rsid w:val="00AE1F05"/>
    <w:rsid w:val="00AF26DF"/>
    <w:rsid w:val="00AF309A"/>
    <w:rsid w:val="00AF32CE"/>
    <w:rsid w:val="00AF4710"/>
    <w:rsid w:val="00AF4F32"/>
    <w:rsid w:val="00B034BF"/>
    <w:rsid w:val="00B218A8"/>
    <w:rsid w:val="00B23D0B"/>
    <w:rsid w:val="00B25951"/>
    <w:rsid w:val="00B336D5"/>
    <w:rsid w:val="00B33BF7"/>
    <w:rsid w:val="00B3612E"/>
    <w:rsid w:val="00B37FC9"/>
    <w:rsid w:val="00B44DA4"/>
    <w:rsid w:val="00B47A80"/>
    <w:rsid w:val="00B54FF7"/>
    <w:rsid w:val="00B60F81"/>
    <w:rsid w:val="00B8075F"/>
    <w:rsid w:val="00B83AE9"/>
    <w:rsid w:val="00BA489F"/>
    <w:rsid w:val="00BB23FE"/>
    <w:rsid w:val="00BC4A59"/>
    <w:rsid w:val="00BD1D53"/>
    <w:rsid w:val="00BE0C89"/>
    <w:rsid w:val="00BE3891"/>
    <w:rsid w:val="00C009BF"/>
    <w:rsid w:val="00C00EA2"/>
    <w:rsid w:val="00C01B4C"/>
    <w:rsid w:val="00C04238"/>
    <w:rsid w:val="00C04D2C"/>
    <w:rsid w:val="00C1473E"/>
    <w:rsid w:val="00C21B26"/>
    <w:rsid w:val="00C253D0"/>
    <w:rsid w:val="00C32ADC"/>
    <w:rsid w:val="00C434B4"/>
    <w:rsid w:val="00C44331"/>
    <w:rsid w:val="00C50746"/>
    <w:rsid w:val="00C50856"/>
    <w:rsid w:val="00C50D6F"/>
    <w:rsid w:val="00C546A3"/>
    <w:rsid w:val="00C55A4F"/>
    <w:rsid w:val="00C57FEC"/>
    <w:rsid w:val="00C6163A"/>
    <w:rsid w:val="00C670DD"/>
    <w:rsid w:val="00C71DDD"/>
    <w:rsid w:val="00C7770F"/>
    <w:rsid w:val="00C92418"/>
    <w:rsid w:val="00C96076"/>
    <w:rsid w:val="00CA06E6"/>
    <w:rsid w:val="00CA2FB5"/>
    <w:rsid w:val="00CB1113"/>
    <w:rsid w:val="00CB2B22"/>
    <w:rsid w:val="00CB30AF"/>
    <w:rsid w:val="00CC2C2E"/>
    <w:rsid w:val="00CC35C6"/>
    <w:rsid w:val="00CD1EB1"/>
    <w:rsid w:val="00CE016D"/>
    <w:rsid w:val="00CE529C"/>
    <w:rsid w:val="00CF6AC0"/>
    <w:rsid w:val="00D03B6A"/>
    <w:rsid w:val="00D077F7"/>
    <w:rsid w:val="00D10829"/>
    <w:rsid w:val="00D16A9F"/>
    <w:rsid w:val="00D212B0"/>
    <w:rsid w:val="00D25B1D"/>
    <w:rsid w:val="00D34EF6"/>
    <w:rsid w:val="00D366FB"/>
    <w:rsid w:val="00D44B1E"/>
    <w:rsid w:val="00D4596E"/>
    <w:rsid w:val="00D45C30"/>
    <w:rsid w:val="00D461DF"/>
    <w:rsid w:val="00D47C64"/>
    <w:rsid w:val="00D75644"/>
    <w:rsid w:val="00D76291"/>
    <w:rsid w:val="00D86EE1"/>
    <w:rsid w:val="00D95908"/>
    <w:rsid w:val="00DA6356"/>
    <w:rsid w:val="00DB46CB"/>
    <w:rsid w:val="00DB5AF7"/>
    <w:rsid w:val="00DC4A20"/>
    <w:rsid w:val="00DC6A7A"/>
    <w:rsid w:val="00DD4229"/>
    <w:rsid w:val="00DF6374"/>
    <w:rsid w:val="00DF71AA"/>
    <w:rsid w:val="00E1103B"/>
    <w:rsid w:val="00E21852"/>
    <w:rsid w:val="00E23F8C"/>
    <w:rsid w:val="00E27F61"/>
    <w:rsid w:val="00E33718"/>
    <w:rsid w:val="00E3647C"/>
    <w:rsid w:val="00E37EE6"/>
    <w:rsid w:val="00E579E5"/>
    <w:rsid w:val="00E70C53"/>
    <w:rsid w:val="00E76061"/>
    <w:rsid w:val="00E7647B"/>
    <w:rsid w:val="00E84C2B"/>
    <w:rsid w:val="00E86CDC"/>
    <w:rsid w:val="00E95792"/>
    <w:rsid w:val="00EA684F"/>
    <w:rsid w:val="00EB7D9F"/>
    <w:rsid w:val="00EC20D2"/>
    <w:rsid w:val="00EC23A9"/>
    <w:rsid w:val="00ED1132"/>
    <w:rsid w:val="00EE00AF"/>
    <w:rsid w:val="00EE3C9B"/>
    <w:rsid w:val="00EE5565"/>
    <w:rsid w:val="00F02581"/>
    <w:rsid w:val="00F031EA"/>
    <w:rsid w:val="00F034AC"/>
    <w:rsid w:val="00F05AB7"/>
    <w:rsid w:val="00F075B5"/>
    <w:rsid w:val="00F24E6C"/>
    <w:rsid w:val="00F3616B"/>
    <w:rsid w:val="00F578E1"/>
    <w:rsid w:val="00F61CE9"/>
    <w:rsid w:val="00F626C5"/>
    <w:rsid w:val="00F65BB9"/>
    <w:rsid w:val="00F849B5"/>
    <w:rsid w:val="00F928F6"/>
    <w:rsid w:val="00F93CCC"/>
    <w:rsid w:val="00FA43A3"/>
    <w:rsid w:val="00FD6892"/>
    <w:rsid w:val="00FE2900"/>
    <w:rsid w:val="00FF22A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F66EB"/>
  <w14:defaultImageDpi w14:val="96"/>
  <w15:docId w15:val="{7670458C-C64B-44AD-9BDD-9B2E4A7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84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CB6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C89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D461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61D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461D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23C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3CB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gendarovnic">
    <w:name w:val="text-legenda_rovnic"/>
    <w:basedOn w:val="Normln"/>
    <w:rsid w:val="00823CB6"/>
    <w:pPr>
      <w:spacing w:after="0" w:line="312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2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D0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0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0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0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3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58DA-3B23-43E3-8DAC-BD4D263B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8D6BEC0B.dotm</Template>
  <TotalTime>0</TotalTime>
  <Pages>9</Pages>
  <Words>2197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Jirásek</dc:creator>
  <cp:keywords/>
  <dc:description/>
  <cp:lastModifiedBy>Jirásek Pavel</cp:lastModifiedBy>
  <cp:revision>2</cp:revision>
  <dcterms:created xsi:type="dcterms:W3CDTF">2022-05-24T10:13:00Z</dcterms:created>
  <dcterms:modified xsi:type="dcterms:W3CDTF">2022-05-24T10:13:00Z</dcterms:modified>
</cp:coreProperties>
</file>